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DCD" w:rsidRPr="005F21EC" w:rsidRDefault="00F7398A" w:rsidP="00FC79CD">
      <w:pPr>
        <w:pStyle w:val="1"/>
        <w:spacing w:line="360" w:lineRule="auto"/>
        <w:jc w:val="center"/>
        <w:rPr>
          <w:rFonts w:ascii="Times New Roman" w:hAnsi="Times New Roman" w:cs="Times New Roman"/>
          <w:b w:val="0"/>
          <w:bCs w:val="0"/>
          <w:spacing w:val="-6"/>
          <w:kern w:val="0"/>
          <w:sz w:val="48"/>
          <w:szCs w:val="20"/>
          <w:lang w:val="en-GB" w:eastAsia="de-DE"/>
        </w:rPr>
      </w:pPr>
      <w:r w:rsidRPr="005F21EC">
        <w:rPr>
          <w:rFonts w:ascii="Times New Roman" w:hAnsi="Times New Roman" w:cs="Times New Roman"/>
          <w:b w:val="0"/>
          <w:bCs w:val="0"/>
          <w:spacing w:val="-6"/>
          <w:kern w:val="0"/>
          <w:sz w:val="48"/>
          <w:szCs w:val="20"/>
          <w:lang w:val="en-GB" w:eastAsia="de-DE"/>
        </w:rPr>
        <w:t xml:space="preserve">Agent </w:t>
      </w:r>
      <w:r w:rsidR="00FC79CD" w:rsidRPr="005F21EC">
        <w:rPr>
          <w:rFonts w:ascii="Times New Roman" w:hAnsi="Times New Roman" w:cs="Times New Roman"/>
          <w:b w:val="0"/>
          <w:bCs w:val="0"/>
          <w:spacing w:val="-6"/>
          <w:kern w:val="0"/>
          <w:sz w:val="48"/>
          <w:szCs w:val="20"/>
          <w:lang w:val="en-GB" w:eastAsia="de-DE"/>
        </w:rPr>
        <w:t>B</w:t>
      </w:r>
      <w:r w:rsidRPr="005F21EC">
        <w:rPr>
          <w:rFonts w:ascii="Times New Roman" w:hAnsi="Times New Roman" w:cs="Times New Roman"/>
          <w:b w:val="0"/>
          <w:bCs w:val="0"/>
          <w:spacing w:val="-6"/>
          <w:kern w:val="0"/>
          <w:sz w:val="48"/>
          <w:szCs w:val="20"/>
          <w:lang w:val="en-GB" w:eastAsia="de-DE"/>
        </w:rPr>
        <w:t xml:space="preserve">ased </w:t>
      </w:r>
      <w:r w:rsidR="00FC79CD" w:rsidRPr="005F21EC">
        <w:rPr>
          <w:rFonts w:ascii="Times New Roman" w:hAnsi="Times New Roman" w:cs="Times New Roman"/>
          <w:b w:val="0"/>
          <w:bCs w:val="0"/>
          <w:spacing w:val="-6"/>
          <w:kern w:val="0"/>
          <w:sz w:val="48"/>
          <w:szCs w:val="20"/>
          <w:lang w:val="en-GB" w:eastAsia="de-DE"/>
        </w:rPr>
        <w:t>S</w:t>
      </w:r>
      <w:r w:rsidRPr="005F21EC">
        <w:rPr>
          <w:rFonts w:ascii="Times New Roman" w:hAnsi="Times New Roman" w:cs="Times New Roman"/>
          <w:b w:val="0"/>
          <w:bCs w:val="0"/>
          <w:spacing w:val="-6"/>
          <w:kern w:val="0"/>
          <w:sz w:val="48"/>
          <w:szCs w:val="20"/>
          <w:lang w:val="en-GB" w:eastAsia="de-DE"/>
        </w:rPr>
        <w:t xml:space="preserve">imulation of </w:t>
      </w:r>
      <w:r w:rsidR="00FC79CD" w:rsidRPr="005F21EC">
        <w:rPr>
          <w:rFonts w:ascii="Times New Roman" w:hAnsi="Times New Roman" w:cs="Times New Roman"/>
          <w:b w:val="0"/>
          <w:bCs w:val="0"/>
          <w:spacing w:val="-6"/>
          <w:kern w:val="0"/>
          <w:sz w:val="48"/>
          <w:szCs w:val="20"/>
          <w:lang w:val="en-GB" w:eastAsia="de-DE"/>
        </w:rPr>
        <w:t>T</w:t>
      </w:r>
      <w:r w:rsidR="00125A94" w:rsidRPr="005F21EC">
        <w:rPr>
          <w:rFonts w:ascii="Times New Roman" w:hAnsi="Times New Roman" w:cs="Times New Roman"/>
          <w:b w:val="0"/>
          <w:bCs w:val="0"/>
          <w:spacing w:val="-6"/>
          <w:kern w:val="0"/>
          <w:sz w:val="48"/>
          <w:szCs w:val="20"/>
          <w:lang w:val="en-GB" w:eastAsia="de-DE"/>
        </w:rPr>
        <w:t xml:space="preserve">echnological </w:t>
      </w:r>
      <w:r w:rsidR="00FC79CD" w:rsidRPr="005F21EC">
        <w:rPr>
          <w:rFonts w:ascii="Times New Roman" w:hAnsi="Times New Roman" w:cs="Times New Roman"/>
          <w:b w:val="0"/>
          <w:bCs w:val="0"/>
          <w:spacing w:val="-6"/>
          <w:kern w:val="0"/>
          <w:sz w:val="48"/>
          <w:szCs w:val="20"/>
          <w:lang w:val="en-GB" w:eastAsia="de-DE"/>
        </w:rPr>
        <w:t>I</w:t>
      </w:r>
      <w:r w:rsidR="00125A94" w:rsidRPr="005F21EC">
        <w:rPr>
          <w:rFonts w:ascii="Times New Roman" w:hAnsi="Times New Roman" w:cs="Times New Roman"/>
          <w:b w:val="0"/>
          <w:bCs w:val="0"/>
          <w:spacing w:val="-6"/>
          <w:kern w:val="0"/>
          <w:sz w:val="48"/>
          <w:szCs w:val="20"/>
          <w:lang w:val="en-GB" w:eastAsia="de-DE"/>
        </w:rPr>
        <w:t>nnovation</w:t>
      </w:r>
      <w:r w:rsidR="008A773C" w:rsidRPr="005F21EC">
        <w:rPr>
          <w:rFonts w:ascii="Times New Roman" w:hAnsi="Times New Roman" w:cs="Times New Roman"/>
          <w:b w:val="0"/>
          <w:bCs w:val="0"/>
          <w:spacing w:val="-6"/>
          <w:kern w:val="0"/>
          <w:sz w:val="48"/>
          <w:szCs w:val="20"/>
          <w:lang w:val="en-GB" w:eastAsia="de-DE"/>
        </w:rPr>
        <w:t xml:space="preserve"> using Hypercycle Model</w:t>
      </w:r>
    </w:p>
    <w:p w:rsidR="00D9346F" w:rsidRPr="00D50B4E" w:rsidRDefault="00D9346F" w:rsidP="00133D2F">
      <w:pPr>
        <w:pStyle w:val="AuthorsNames"/>
      </w:pPr>
      <w:r w:rsidRPr="005F21EC">
        <w:rPr>
          <w:rFonts w:eastAsiaTheme="minorEastAsia"/>
          <w:lang w:val="fr-FR"/>
        </w:rPr>
        <w:t xml:space="preserve">Yuanyuan Zhao </w:t>
      </w:r>
      <w:r w:rsidR="00133D2F" w:rsidRPr="00D50B4E">
        <w:rPr>
          <w:vertAlign w:val="superscript"/>
        </w:rPr>
        <w:t>1</w:t>
      </w:r>
      <w:r w:rsidRPr="00133D2F">
        <w:rPr>
          <w:vertAlign w:val="superscript"/>
          <w:lang w:val="fr-FR"/>
        </w:rPr>
        <w:footnoteReference w:id="1"/>
      </w:r>
      <w:r w:rsidRPr="00D50B4E">
        <w:t>,</w:t>
      </w:r>
      <w:r w:rsidRPr="005F21EC">
        <w:rPr>
          <w:rFonts w:eastAsiaTheme="minorEastAsia"/>
          <w:lang w:val="fr-FR"/>
        </w:rPr>
        <w:t xml:space="preserve"> Roland J. Ortt</w:t>
      </w:r>
      <w:r w:rsidRPr="00D50B4E">
        <w:t xml:space="preserve"> </w:t>
      </w:r>
      <w:r w:rsidR="00133D2F" w:rsidRPr="00D50B4E">
        <w:rPr>
          <w:vertAlign w:val="superscript"/>
        </w:rPr>
        <w:t>2</w:t>
      </w:r>
      <w:r w:rsidRPr="00D50B4E">
        <w:t xml:space="preserve">, </w:t>
      </w:r>
      <w:r w:rsidRPr="005F21EC">
        <w:rPr>
          <w:rFonts w:eastAsiaTheme="minorEastAsia"/>
          <w:lang w:val="fr-FR"/>
        </w:rPr>
        <w:t>Bernhard R. Katzy</w:t>
      </w:r>
      <w:r w:rsidRPr="00D50B4E">
        <w:t xml:space="preserve"> </w:t>
      </w:r>
      <w:r w:rsidR="00133D2F" w:rsidRPr="00D50B4E">
        <w:rPr>
          <w:vertAlign w:val="superscript"/>
        </w:rPr>
        <w:t>1</w:t>
      </w:r>
    </w:p>
    <w:p w:rsidR="00060220" w:rsidRPr="00FD00B1" w:rsidRDefault="00060220" w:rsidP="00133D2F">
      <w:pPr>
        <w:pStyle w:val="AuthorsAddresses"/>
        <w:jc w:val="both"/>
      </w:pPr>
    </w:p>
    <w:p w:rsidR="00D9346F" w:rsidRPr="005F21EC" w:rsidRDefault="005F21EC" w:rsidP="00133D2F">
      <w:pPr>
        <w:pStyle w:val="AuthorsAddresses"/>
        <w:jc w:val="both"/>
        <w:rPr>
          <w:rFonts w:eastAsiaTheme="minorEastAsia"/>
          <w:lang w:val="fr-FR"/>
        </w:rPr>
      </w:pPr>
      <w:r w:rsidRPr="005F21EC">
        <w:rPr>
          <w:rFonts w:eastAsiaTheme="minorEastAsia" w:hint="eastAsia"/>
          <w:vertAlign w:val="superscript"/>
          <w:lang w:eastAsia="zh-CN"/>
        </w:rPr>
        <w:t>1</w:t>
      </w:r>
      <w:r w:rsidR="00D9346F" w:rsidRPr="005F21EC">
        <w:rPr>
          <w:rFonts w:eastAsiaTheme="minorEastAsia"/>
          <w:lang w:val="fr-FR"/>
        </w:rPr>
        <w:t>Center for Technology Innovation and Management, Leiden Institute of Advanced Computer Science, Leiden University, Niels Bohrweg 1, 2333 CA Leiden, The Netherlands</w:t>
      </w:r>
    </w:p>
    <w:p w:rsidR="00D9346F" w:rsidRPr="005F21EC" w:rsidRDefault="005F21EC" w:rsidP="00133D2F">
      <w:pPr>
        <w:pStyle w:val="AuthorsAddresses"/>
        <w:jc w:val="both"/>
        <w:rPr>
          <w:rFonts w:eastAsiaTheme="minorEastAsia"/>
          <w:lang w:val="fr-FR"/>
        </w:rPr>
      </w:pPr>
      <w:r w:rsidRPr="00B87FA0">
        <w:rPr>
          <w:rFonts w:eastAsiaTheme="minorEastAsia" w:hint="eastAsia"/>
          <w:vertAlign w:val="superscript"/>
          <w:lang w:val="fr-FR" w:eastAsia="zh-CN"/>
        </w:rPr>
        <w:t>2</w:t>
      </w:r>
      <w:r w:rsidR="00D9346F" w:rsidRPr="005F21EC">
        <w:rPr>
          <w:rFonts w:eastAsiaTheme="minorEastAsia"/>
          <w:lang w:val="fr-FR"/>
        </w:rPr>
        <w:t>Delft Center for Entrepreneurship, Faculty of Technology, Policy and Management, Delft University of Technology, Jaffalaan 5, 2628 BX Delft, The Netherlands</w:t>
      </w:r>
    </w:p>
    <w:p w:rsidR="00A56463" w:rsidRDefault="004E0DCD" w:rsidP="002D2D17">
      <w:pPr>
        <w:pStyle w:val="SmallHeading"/>
        <w:rPr>
          <w:b w:val="0"/>
          <w:sz w:val="28"/>
          <w:szCs w:val="28"/>
        </w:rPr>
      </w:pPr>
      <w:r w:rsidRPr="002D2D17">
        <w:t>Abstract</w:t>
      </w:r>
      <w:r w:rsidR="00344D07" w:rsidRPr="00FC79CD">
        <w:rPr>
          <w:sz w:val="28"/>
          <w:szCs w:val="28"/>
        </w:rPr>
        <w:t xml:space="preserve"> </w:t>
      </w:r>
    </w:p>
    <w:p w:rsidR="004E0DCD" w:rsidRPr="002D2D17" w:rsidRDefault="00A7114E" w:rsidP="002D2D17">
      <w:pPr>
        <w:pStyle w:val="SmallText"/>
      </w:pPr>
      <w:r w:rsidRPr="002D2D17">
        <w:t xml:space="preserve">Technological innovation is agreed to be </w:t>
      </w:r>
      <w:r w:rsidR="00D50B4E" w:rsidRPr="002D2D17">
        <w:t>a</w:t>
      </w:r>
      <w:r w:rsidRPr="002D2D17">
        <w:t xml:space="preserve"> driver </w:t>
      </w:r>
      <w:r w:rsidR="00D50B4E" w:rsidRPr="002D2D17">
        <w:t xml:space="preserve">of </w:t>
      </w:r>
      <w:r w:rsidRPr="002D2D17">
        <w:t>economic growth but the dynamics and uncertainty underlying technological development raise tough question</w:t>
      </w:r>
      <w:r w:rsidR="00D50B4E" w:rsidRPr="002D2D17">
        <w:t>s</w:t>
      </w:r>
      <w:r w:rsidRPr="002D2D17">
        <w:t xml:space="preserve"> for policy-makers in terms of making strategies that can support technological innovation.</w:t>
      </w:r>
      <w:r w:rsidR="00D50B4E" w:rsidRPr="002D2D17">
        <w:t>The paper</w:t>
      </w:r>
      <w:r w:rsidR="00421B96" w:rsidRPr="002D2D17">
        <w:t xml:space="preserve"> </w:t>
      </w:r>
      <w:r w:rsidR="00D50B4E" w:rsidRPr="002D2D17">
        <w:t xml:space="preserve">argues to base </w:t>
      </w:r>
      <w:r w:rsidR="00421B96" w:rsidRPr="002D2D17">
        <w:t>effective intervention</w:t>
      </w:r>
      <w:r w:rsidR="00D50B4E" w:rsidRPr="002D2D17">
        <w:t>s</w:t>
      </w:r>
      <w:r w:rsidR="00421B96" w:rsidRPr="002D2D17">
        <w:t xml:space="preserve"> </w:t>
      </w:r>
      <w:r w:rsidR="00D50B4E" w:rsidRPr="002D2D17">
        <w:t xml:space="preserve">for </w:t>
      </w:r>
      <w:r w:rsidR="00421B96" w:rsidRPr="002D2D17">
        <w:t xml:space="preserve">technological innovation </w:t>
      </w:r>
      <w:r w:rsidR="00D50B4E" w:rsidRPr="002D2D17">
        <w:t>on</w:t>
      </w:r>
      <w:r w:rsidR="00421B96" w:rsidRPr="002D2D17">
        <w:t xml:space="preserve"> better understanding its dynamics</w:t>
      </w:r>
      <w:r w:rsidR="00D50B4E" w:rsidRPr="002D2D17">
        <w:t xml:space="preserve"> and introduces</w:t>
      </w:r>
      <w:r w:rsidR="006D52BD" w:rsidRPr="002D2D17">
        <w:t xml:space="preserve"> agent based simulation </w:t>
      </w:r>
      <w:r w:rsidR="00D50B4E" w:rsidRPr="002D2D17">
        <w:t xml:space="preserve">as policy decision support </w:t>
      </w:r>
      <w:r w:rsidR="00D417E7" w:rsidRPr="002D2D17">
        <w:t>system</w:t>
      </w:r>
      <w:r w:rsidR="006D52BD" w:rsidRPr="002D2D17">
        <w:t xml:space="preserve">. </w:t>
      </w:r>
      <w:r w:rsidR="00D417E7" w:rsidRPr="002D2D17">
        <w:t>A</w:t>
      </w:r>
      <w:r w:rsidR="00E623FB" w:rsidRPr="002D2D17">
        <w:t xml:space="preserve"> </w:t>
      </w:r>
      <w:r w:rsidR="00D417E7" w:rsidRPr="002D2D17">
        <w:t xml:space="preserve">simulation </w:t>
      </w:r>
      <w:r w:rsidR="00E623FB" w:rsidRPr="002D2D17">
        <w:t xml:space="preserve">model is </w:t>
      </w:r>
      <w:r w:rsidR="00D417E7" w:rsidRPr="002D2D17">
        <w:t>developed and verified</w:t>
      </w:r>
      <w:r w:rsidR="00E623FB" w:rsidRPr="002D2D17">
        <w:t xml:space="preserve"> using </w:t>
      </w:r>
      <w:r w:rsidR="00D417E7" w:rsidRPr="002D2D17">
        <w:t xml:space="preserve">the </w:t>
      </w:r>
      <w:r w:rsidR="00E623FB" w:rsidRPr="002D2D17">
        <w:t xml:space="preserve">Nylon innovation </w:t>
      </w:r>
      <w:r w:rsidR="00D417E7" w:rsidRPr="002D2D17">
        <w:t xml:space="preserve">case between </w:t>
      </w:r>
      <w:r w:rsidR="00CE3764" w:rsidRPr="002D2D17">
        <w:rPr>
          <w:rFonts w:hint="eastAsia"/>
        </w:rPr>
        <w:t>192</w:t>
      </w:r>
      <w:r w:rsidR="00F862CA" w:rsidRPr="002D2D17">
        <w:rPr>
          <w:rFonts w:hint="eastAsia"/>
        </w:rPr>
        <w:t>6</w:t>
      </w:r>
      <w:r w:rsidR="00D417E7" w:rsidRPr="002D2D17">
        <w:t xml:space="preserve"> and </w:t>
      </w:r>
      <w:r w:rsidR="00CE3764" w:rsidRPr="002D2D17">
        <w:rPr>
          <w:rFonts w:hint="eastAsia"/>
        </w:rPr>
        <w:t>1989</w:t>
      </w:r>
      <w:r w:rsidR="00D417E7" w:rsidRPr="002D2D17">
        <w:t xml:space="preserve">. </w:t>
      </w:r>
      <w:r w:rsidR="00E623FB" w:rsidRPr="002D2D17">
        <w:t xml:space="preserve"> </w:t>
      </w:r>
      <w:r w:rsidR="00D417E7" w:rsidRPr="002D2D17">
        <w:t xml:space="preserve">Second, the model is generalized for </w:t>
      </w:r>
      <w:r w:rsidR="00E623FB" w:rsidRPr="002D2D17">
        <w:t xml:space="preserve">testing effects of </w:t>
      </w:r>
      <w:r w:rsidR="00D417E7" w:rsidRPr="002D2D17">
        <w:t xml:space="preserve">alternative </w:t>
      </w:r>
      <w:r w:rsidR="00E623FB" w:rsidRPr="002D2D17">
        <w:t xml:space="preserve">policy interventions. </w:t>
      </w:r>
      <w:r w:rsidR="006C5D6E" w:rsidRPr="002D2D17">
        <w:t xml:space="preserve">Simulation results </w:t>
      </w:r>
      <w:r w:rsidR="00D417E7" w:rsidRPr="002D2D17">
        <w:t xml:space="preserve">show </w:t>
      </w:r>
      <w:r w:rsidR="006C5D6E" w:rsidRPr="002D2D17">
        <w:t xml:space="preserve">that </w:t>
      </w:r>
      <w:r w:rsidR="00B54583">
        <w:rPr>
          <w:rFonts w:hint="eastAsia"/>
        </w:rPr>
        <w:t xml:space="preserve">Nylon innovation </w:t>
      </w:r>
      <w:r w:rsidR="00FD00B1">
        <w:rPr>
          <w:rFonts w:hint="eastAsia"/>
        </w:rPr>
        <w:t xml:space="preserve">system is able </w:t>
      </w:r>
      <w:r w:rsidR="00B54583">
        <w:rPr>
          <w:rFonts w:hint="eastAsia"/>
        </w:rPr>
        <w:t xml:space="preserve">to </w:t>
      </w:r>
      <w:r w:rsidR="00FD00B1">
        <w:rPr>
          <w:rFonts w:hint="eastAsia"/>
        </w:rPr>
        <w:t xml:space="preserve">readjust itself to </w:t>
      </w:r>
      <w:r w:rsidR="00B54583">
        <w:rPr>
          <w:rFonts w:hint="eastAsia"/>
        </w:rPr>
        <w:t>external shocks</w:t>
      </w:r>
      <w:r w:rsidR="00FD00B1">
        <w:rPr>
          <w:rFonts w:hint="eastAsia"/>
        </w:rPr>
        <w:t xml:space="preserve"> yet </w:t>
      </w:r>
      <w:r w:rsidR="00FD00B1">
        <w:t>remain</w:t>
      </w:r>
      <w:r w:rsidR="00FD00B1">
        <w:rPr>
          <w:rFonts w:hint="eastAsia"/>
        </w:rPr>
        <w:t xml:space="preserve"> alive</w:t>
      </w:r>
      <w:r w:rsidR="00B54583">
        <w:rPr>
          <w:rFonts w:hint="eastAsia"/>
        </w:rPr>
        <w:t xml:space="preserve">. </w:t>
      </w:r>
      <w:r w:rsidR="00212034">
        <w:rPr>
          <w:rFonts w:hint="eastAsia"/>
        </w:rPr>
        <w:t>Specifically</w:t>
      </w:r>
      <w:r w:rsidR="00B54583">
        <w:rPr>
          <w:rFonts w:hint="eastAsia"/>
        </w:rPr>
        <w:t>, the intervention through changing resources has the most noticeable effect</w:t>
      </w:r>
      <w:r w:rsidR="00212034">
        <w:rPr>
          <w:rFonts w:hint="eastAsia"/>
        </w:rPr>
        <w:t xml:space="preserve"> on the </w:t>
      </w:r>
      <w:r w:rsidR="00212034">
        <w:t>number of</w:t>
      </w:r>
      <w:r w:rsidR="00212034">
        <w:rPr>
          <w:rFonts w:hint="eastAsia"/>
        </w:rPr>
        <w:t xml:space="preserve"> surviving hypercycles</w:t>
      </w:r>
      <w:r w:rsidR="00B54583">
        <w:rPr>
          <w:rFonts w:hint="eastAsia"/>
        </w:rPr>
        <w:t xml:space="preserve">. </w:t>
      </w:r>
    </w:p>
    <w:p w:rsidR="00A56463" w:rsidRPr="002D2D17" w:rsidRDefault="00B565A7" w:rsidP="002D2D17">
      <w:pPr>
        <w:pStyle w:val="SmallHeading"/>
      </w:pPr>
      <w:r w:rsidRPr="002D2D17">
        <w:t>Key Words</w:t>
      </w:r>
    </w:p>
    <w:p w:rsidR="00B565A7" w:rsidRPr="002D2D17" w:rsidRDefault="00B565A7" w:rsidP="00A7114E">
      <w:pPr>
        <w:spacing w:line="360" w:lineRule="auto"/>
        <w:rPr>
          <w:rFonts w:ascii="Times New Roman" w:hAnsi="Times New Roman" w:cs="Times New Roman"/>
          <w:spacing w:val="-3"/>
          <w:kern w:val="0"/>
          <w:sz w:val="20"/>
          <w:szCs w:val="20"/>
          <w:lang w:val="en-GB" w:eastAsia="de-DE"/>
        </w:rPr>
      </w:pPr>
      <w:r w:rsidRPr="002D2D17">
        <w:rPr>
          <w:rFonts w:ascii="Times New Roman" w:hAnsi="Times New Roman" w:cs="Times New Roman"/>
          <w:spacing w:val="-3"/>
          <w:kern w:val="0"/>
          <w:sz w:val="20"/>
          <w:szCs w:val="20"/>
          <w:lang w:val="en-GB" w:eastAsia="de-DE"/>
        </w:rPr>
        <w:t>Technological innovation system, system function</w:t>
      </w:r>
      <w:r w:rsidR="00330CC2" w:rsidRPr="002D2D17">
        <w:rPr>
          <w:rFonts w:ascii="Times New Roman" w:hAnsi="Times New Roman" w:cs="Times New Roman"/>
          <w:spacing w:val="-3"/>
          <w:kern w:val="0"/>
          <w:sz w:val="20"/>
          <w:szCs w:val="20"/>
          <w:lang w:val="en-GB" w:eastAsia="de-DE"/>
        </w:rPr>
        <w:t>s</w:t>
      </w:r>
      <w:r w:rsidRPr="002D2D17">
        <w:rPr>
          <w:rFonts w:ascii="Times New Roman" w:hAnsi="Times New Roman" w:cs="Times New Roman"/>
          <w:spacing w:val="-3"/>
          <w:kern w:val="0"/>
          <w:sz w:val="20"/>
          <w:szCs w:val="20"/>
          <w:lang w:val="en-GB" w:eastAsia="de-DE"/>
        </w:rPr>
        <w:t xml:space="preserve">, agent based </w:t>
      </w:r>
      <w:r w:rsidR="00893E9E" w:rsidRPr="002D2D17">
        <w:rPr>
          <w:rFonts w:ascii="Times New Roman" w:hAnsi="Times New Roman" w:cs="Times New Roman"/>
          <w:spacing w:val="-3"/>
          <w:kern w:val="0"/>
          <w:sz w:val="20"/>
          <w:szCs w:val="20"/>
          <w:lang w:val="en-GB" w:eastAsia="de-DE"/>
        </w:rPr>
        <w:t>modelling</w:t>
      </w:r>
      <w:r w:rsidRPr="002D2D17">
        <w:rPr>
          <w:rFonts w:ascii="Times New Roman" w:hAnsi="Times New Roman" w:cs="Times New Roman"/>
          <w:spacing w:val="-3"/>
          <w:kern w:val="0"/>
          <w:sz w:val="20"/>
          <w:szCs w:val="20"/>
          <w:lang w:val="en-GB" w:eastAsia="de-DE"/>
        </w:rPr>
        <w:t>, hypercycles model</w:t>
      </w:r>
    </w:p>
    <w:p w:rsidR="00211616" w:rsidRPr="002D2D17" w:rsidRDefault="00211616" w:rsidP="00A56463">
      <w:pPr>
        <w:pStyle w:val="1"/>
        <w:keepLines w:val="0"/>
        <w:widowControl/>
        <w:numPr>
          <w:ilvl w:val="0"/>
          <w:numId w:val="1"/>
        </w:numPr>
        <w:spacing w:before="240" w:after="240" w:line="240" w:lineRule="auto"/>
        <w:ind w:left="0" w:firstLine="0"/>
        <w:rPr>
          <w:rFonts w:ascii="Times New Roman" w:hAnsi="Times New Roman" w:cs="Times New Roman"/>
          <w:b w:val="0"/>
          <w:bCs w:val="0"/>
          <w:spacing w:val="-3"/>
          <w:kern w:val="28"/>
          <w:sz w:val="28"/>
          <w:szCs w:val="20"/>
          <w:lang w:val="en-GB" w:eastAsia="de-DE"/>
        </w:rPr>
      </w:pPr>
      <w:r w:rsidRPr="002D2D17">
        <w:rPr>
          <w:rFonts w:ascii="Times New Roman" w:hAnsi="Times New Roman" w:cs="Times New Roman"/>
          <w:b w:val="0"/>
          <w:bCs w:val="0"/>
          <w:spacing w:val="-3"/>
          <w:kern w:val="28"/>
          <w:sz w:val="28"/>
          <w:szCs w:val="20"/>
          <w:lang w:val="en-GB" w:eastAsia="de-DE"/>
        </w:rPr>
        <w:t>Introduction</w:t>
      </w:r>
    </w:p>
    <w:p w:rsidR="005F4DF7" w:rsidRPr="002D2D17" w:rsidRDefault="00D417E7" w:rsidP="002D2D17">
      <w:pPr>
        <w:pStyle w:val="Text"/>
      </w:pPr>
      <w:r w:rsidRPr="002D2D17">
        <w:t>T</w:t>
      </w:r>
      <w:r w:rsidR="005F4DF7" w:rsidRPr="002D2D17">
        <w:t xml:space="preserve">echnological innovation is agreed to be the drivers for economic growth </w:t>
      </w:r>
      <w:r w:rsidR="005F4DF7" w:rsidRPr="002D2D17">
        <w:fldChar w:fldCharType="begin"/>
      </w:r>
      <w:r w:rsidR="00893E9E" w:rsidRPr="002D2D17">
        <w:instrText xml:space="preserve"> ADDIN EN.CITE &lt;EndNote&gt;&lt;Cite&gt;&lt;Author&gt;Rycroft&lt;/Author&gt;&lt;Year&gt;1994&lt;/Year&gt;&lt;RecNum&gt;1&lt;/RecNum&gt;&lt;DisplayText&gt;(Dosi, 1982; Rycroft &amp;amp; Kash, 1994)&lt;/DisplayText&gt;&lt;record&gt;&lt;rec-number&gt;1&lt;/rec-number&gt;&lt;foreign-keys&gt;&lt;key app="EN" db-id="fx2v5tawy2vwfkee9zpxpt9o0peswftfftda"&gt;1&lt;/key&gt;&lt;/foreign-keys&gt;&lt;ref-type name="Journal Article"&gt;17&lt;/ref-type&gt;&lt;contributors&gt;&lt;authors&gt;&lt;author&gt;Rycroft, Robert W.&lt;/author&gt;&lt;author&gt;Kash, Don E.&lt;/author&gt;&lt;/authors&gt;&lt;/contributors&gt;&lt;titles&gt;&lt;title&gt;Technology policy in a complex world&lt;/title&gt;&lt;secondary-title&gt;Technology in Society&lt;/secondary-title&gt;&lt;/titles&gt;&lt;periodical&gt;&lt;full-title&gt;Technology in Society&lt;/full-title&gt;&lt;/periodical&gt;&lt;pages&gt;243-267&lt;/pages&gt;&lt;volume&gt;16&lt;/volume&gt;&lt;number&gt;3&lt;/number&gt;&lt;dates&gt;&lt;year&gt;1994&lt;/year&gt;&lt;/dates&gt;&lt;isbn&gt;0160-791X&lt;/isbn&gt;&lt;urls&gt;&lt;related-urls&gt;&lt;url&gt;http://www.sciencedirect.com/science/article/pii/0160791X94900019&lt;/url&gt;&lt;/related-urls&gt;&lt;/urls&gt;&lt;electronic-resource-num&gt;10.1016/0160-791x(94)90001-9&lt;/electronic-resource-num&gt;&lt;/record&gt;&lt;/Cite&gt;&lt;Cite&gt;&lt;Author&gt;Dosi&lt;/Author&gt;&lt;Year&gt;1982&lt;/Year&gt;&lt;RecNum&gt;2&lt;/RecNum&gt;&lt;record&gt;&lt;rec-number&gt;2&lt;/rec-number&gt;&lt;foreign-keys&gt;&lt;key app="EN" db-id="fx2v5tawy2vwfkee9zpxpt9o0peswftfftda"&gt;2&lt;/key&gt;&lt;/foreign-keys&gt;&lt;ref-type name="Journal Article"&gt;17&lt;/ref-type&gt;&lt;contributors&gt;&lt;authors&gt;&lt;author&gt;Dosi, G.&lt;/author&gt;&lt;/authors&gt;&lt;/contributors&gt;&lt;titles&gt;&lt;title&gt;TECHNOLOGICAL PARADIGMS AND TECHNOLOGICAL TRAJECTORIES - A SUGGESTED INTERPRETATION OF THE DETERMINANTS AND DIRECTIONS OF TECHNICAL CHANGE&lt;/title&gt;&lt;secondary-title&gt;Research Policy&lt;/secondary-title&gt;&lt;/titles&gt;&lt;periodical&gt;&lt;full-title&gt;Research Policy&lt;/full-title&gt;&lt;/periodical&gt;&lt;pages&gt;147-162&lt;/pages&gt;&lt;volume&gt;11&lt;/volume&gt;&lt;number&gt;3&lt;/number&gt;&lt;dates&gt;&lt;year&gt;1982&lt;/year&gt;&lt;/dates&gt;&lt;isbn&gt;0048-7333&lt;/isbn&gt;&lt;accession-num&gt;WOS:A1982PE77800001&lt;/accession-num&gt;&lt;urls&gt;&lt;related-urls&gt;&lt;url&gt;&amp;lt;Go to ISI&amp;gt;://WOS:A1982PE77800001&lt;/url&gt;&lt;/related-urls&gt;&lt;/urls&gt;&lt;electronic-resource-num&gt;10.1016/0048-7333(82)90016-6&lt;/electronic-resource-num&gt;&lt;/record&gt;&lt;/Cite&gt;&lt;/EndNote&gt;</w:instrText>
      </w:r>
      <w:r w:rsidR="005F4DF7" w:rsidRPr="002D2D17">
        <w:fldChar w:fldCharType="separate"/>
      </w:r>
      <w:r w:rsidR="005F4DF7" w:rsidRPr="002D2D17">
        <w:t>(</w:t>
      </w:r>
      <w:hyperlink w:anchor="_ENREF_3" w:tooltip="Dosi, 1982 #2" w:history="1">
        <w:r w:rsidR="00893E9E" w:rsidRPr="002D2D17">
          <w:t>Dosi, 1982</w:t>
        </w:r>
      </w:hyperlink>
      <w:r w:rsidR="005F4DF7" w:rsidRPr="002D2D17">
        <w:t xml:space="preserve">; </w:t>
      </w:r>
      <w:hyperlink w:anchor="_ENREF_11" w:tooltip="Rycroft, 1994 #1" w:history="1">
        <w:r w:rsidR="00893E9E" w:rsidRPr="002D2D17">
          <w:t>Rycroft &amp; Kash, 1994</w:t>
        </w:r>
      </w:hyperlink>
      <w:r w:rsidR="005F4DF7" w:rsidRPr="002D2D17">
        <w:t>)</w:t>
      </w:r>
      <w:r w:rsidR="005F4DF7" w:rsidRPr="002D2D17">
        <w:fldChar w:fldCharType="end"/>
      </w:r>
      <w:r w:rsidR="005F4DF7" w:rsidRPr="002D2D17">
        <w:t>. But on the other hand the dynamics and uncertainty underlying technological development raise tough question</w:t>
      </w:r>
      <w:r w:rsidRPr="002D2D17">
        <w:t>s</w:t>
      </w:r>
      <w:r w:rsidR="005F4DF7" w:rsidRPr="002D2D17">
        <w:t xml:space="preserve"> for policy-makers</w:t>
      </w:r>
      <w:r w:rsidRPr="002D2D17">
        <w:t xml:space="preserve"> when crafting</w:t>
      </w:r>
      <w:r w:rsidR="005F4DF7" w:rsidRPr="002D2D17">
        <w:t xml:space="preserve"> policies and strategies </w:t>
      </w:r>
      <w:r w:rsidRPr="002D2D17">
        <w:t>in</w:t>
      </w:r>
      <w:r w:rsidR="005F4DF7" w:rsidRPr="002D2D17">
        <w:t xml:space="preserve"> support </w:t>
      </w:r>
      <w:r w:rsidRPr="002D2D17">
        <w:t xml:space="preserve">of </w:t>
      </w:r>
      <w:r w:rsidR="005F4DF7" w:rsidRPr="002D2D17">
        <w:t xml:space="preserve">technological innovation. </w:t>
      </w:r>
      <w:r w:rsidR="00B445EB" w:rsidRPr="002D2D17">
        <w:t xml:space="preserve">Like </w:t>
      </w:r>
      <w:r w:rsidR="005F4DF7" w:rsidRPr="002D2D17">
        <w:t xml:space="preserve">Mowery and Rosenberg </w:t>
      </w:r>
      <w:r w:rsidR="002C4736" w:rsidRPr="002D2D17">
        <w:fldChar w:fldCharType="begin"/>
      </w:r>
      <w:r w:rsidR="002C4736" w:rsidRPr="002D2D17">
        <w:instrText xml:space="preserve"> ADDIN EN.CITE &lt;EndNote&gt;&lt;Cite ExcludeAuth="1"&gt;&lt;Author&gt;Mowery&lt;/Author&gt;&lt;Year&gt;2000&lt;/Year&gt;&lt;RecNum&gt;199&lt;/RecNum&gt;&lt;DisplayText&gt;(2000)&lt;/DisplayText&gt;&lt;record&gt;&lt;rec-number&gt;199&lt;/rec-number&gt;&lt;foreign-keys&gt;&lt;key app="EN" db-id="fx2v5tawy2vwfkee9zpxpt9o0peswftfftda"&gt;199&lt;/key&gt;&lt;/foreign-keys&gt;&lt;ref-type name="Book Section"&gt;5&lt;/ref-type&gt;&lt;contributors&gt;&lt;authors&gt;&lt;author&gt;David Mowery&lt;/author&gt;&lt;author&gt;Nathan Rosenberg&lt;/author&gt;&lt;/authors&gt;&lt;secondary-authors&gt;&lt;author&gt;Ben R. Martin&lt;/author&gt;&lt;author&gt;Paul Nightingale&lt;/author&gt;&lt;/secondary-authors&gt;&lt;/contributors&gt;&lt;titles&gt;&lt;title&gt;The influence of market demand upon innovation: a critical review of some recent empirical studies&lt;/title&gt;&lt;secondary-title&gt;The Political Economy of Science, Technology, and Innovation&lt;/secondary-title&gt;&lt;/titles&gt;&lt;dates&gt;&lt;year&gt;2000&lt;/year&gt;&lt;/dates&gt;&lt;pub-location&gt;UK&lt;/pub-location&gt;&lt;publisher&gt;Edward Elgar Publishing Limited&lt;/publisher&gt;&lt;urls&gt;&lt;/urls&gt;&lt;/record&gt;&lt;/Cite&gt;&lt;/EndNote&gt;</w:instrText>
      </w:r>
      <w:r w:rsidR="002C4736" w:rsidRPr="002D2D17">
        <w:fldChar w:fldCharType="separate"/>
      </w:r>
      <w:r w:rsidR="002C4736" w:rsidRPr="002D2D17">
        <w:t>(</w:t>
      </w:r>
      <w:hyperlink w:anchor="_ENREF_9" w:tooltip="Mowery, 2000 #199" w:history="1">
        <w:r w:rsidR="00893E9E" w:rsidRPr="002D2D17">
          <w:t>2000</w:t>
        </w:r>
      </w:hyperlink>
      <w:r w:rsidR="002C4736" w:rsidRPr="002D2D17">
        <w:t>)</w:t>
      </w:r>
      <w:r w:rsidR="002C4736" w:rsidRPr="002D2D17">
        <w:fldChar w:fldCharType="end"/>
      </w:r>
      <w:r w:rsidR="005F4DF7" w:rsidRPr="002D2D17">
        <w:t xml:space="preserve"> </w:t>
      </w:r>
      <w:r w:rsidR="00B445EB" w:rsidRPr="002D2D17">
        <w:t xml:space="preserve">we assume </w:t>
      </w:r>
      <w:r w:rsidR="005F4DF7" w:rsidRPr="002D2D17">
        <w:t xml:space="preserve">that </w:t>
      </w:r>
      <w:r w:rsidR="00B445EB" w:rsidRPr="002D2D17">
        <w:t xml:space="preserve">the </w:t>
      </w:r>
      <w:r w:rsidR="005F4DF7" w:rsidRPr="002D2D17">
        <w:t xml:space="preserve">understanding of the </w:t>
      </w:r>
      <w:r w:rsidR="00B445EB" w:rsidRPr="002D2D17">
        <w:t xml:space="preserve">dynamics of </w:t>
      </w:r>
      <w:r w:rsidR="005F4DF7" w:rsidRPr="002D2D17">
        <w:t xml:space="preserve">technological innovation </w:t>
      </w:r>
      <w:r w:rsidR="00B61BF1" w:rsidRPr="002D2D17">
        <w:t>process</w:t>
      </w:r>
      <w:r w:rsidR="00B445EB" w:rsidRPr="002D2D17">
        <w:t>es</w:t>
      </w:r>
      <w:r w:rsidR="005F4DF7" w:rsidRPr="002D2D17">
        <w:t xml:space="preserve"> </w:t>
      </w:r>
      <w:r w:rsidR="00B445EB" w:rsidRPr="002D2D17">
        <w:t>increases the chances for</w:t>
      </w:r>
      <w:r w:rsidR="005F4DF7" w:rsidRPr="002D2D17">
        <w:t xml:space="preserve"> government </w:t>
      </w:r>
      <w:r w:rsidR="00893E9E" w:rsidRPr="002D2D17">
        <w:t>intervention to</w:t>
      </w:r>
      <w:r w:rsidR="005F4DF7" w:rsidRPr="002D2D17">
        <w:t xml:space="preserve"> be successful.</w:t>
      </w:r>
    </w:p>
    <w:p w:rsidR="00B61BF1" w:rsidRPr="002D2D17" w:rsidRDefault="00B61BF1" w:rsidP="002D2D17">
      <w:pPr>
        <w:pStyle w:val="Text"/>
      </w:pPr>
      <w:r w:rsidRPr="002D2D17">
        <w:t>Technological innovation is a complex and dynamic process because it includes m</w:t>
      </w:r>
      <w:r w:rsidR="00B445EB" w:rsidRPr="002D2D17">
        <w:t>ultiple</w:t>
      </w:r>
      <w:r w:rsidRPr="002D2D17">
        <w:t xml:space="preserve"> different </w:t>
      </w:r>
      <w:r w:rsidR="00166682" w:rsidRPr="002D2D17">
        <w:t xml:space="preserve">participants, such as individual entrepreneurs, companies, government, universities, financial institutions, consumers and other environmental factors. These </w:t>
      </w:r>
      <w:r w:rsidR="00166682" w:rsidRPr="002D2D17">
        <w:lastRenderedPageBreak/>
        <w:t>actors and institutions interact and constitute technological innovation system</w:t>
      </w:r>
      <w:r w:rsidR="00B445EB" w:rsidRPr="002D2D17">
        <w:t>s (TIS)</w:t>
      </w:r>
      <w:r w:rsidR="00166682" w:rsidRPr="002D2D17">
        <w:t xml:space="preserve"> </w:t>
      </w:r>
      <w:r w:rsidR="00166682" w:rsidRPr="002D2D17">
        <w:fldChar w:fldCharType="begin"/>
      </w:r>
      <w:r w:rsidR="00893E9E" w:rsidRPr="002D2D17">
        <w:instrText xml:space="preserve"> ADDIN EN.CITE &lt;EndNote&gt;&lt;Cite&gt;&lt;Author&gt;Bergek&lt;/Author&gt;&lt;Year&gt;2008&lt;/Year&gt;&lt;RecNum&gt;100&lt;/RecNum&gt;&lt;DisplayText&gt;(Bergek, Jacobsson, Carlsson, Lindmark, &amp;amp; Rickne, 2008)&lt;/DisplayText&gt;&lt;record&gt;&lt;rec-number&gt;100&lt;/rec-number&gt;&lt;foreign-keys&gt;&lt;key app="EN" db-id="fx2v5tawy2vwfkee9zpxpt9o0peswftfftda"&gt;100&lt;/key&gt;&lt;/foreign-keys&gt;&lt;ref-type name="Journal Article"&gt;17&lt;/ref-type&gt;&lt;contributors&gt;&lt;authors&gt;&lt;author&gt;Bergek, A.&lt;/author&gt;&lt;author&gt;Jacobsson, S.&lt;/author&gt;&lt;author&gt;Carlsson, B.&lt;/author&gt;&lt;author&gt;Lindmark, S.&lt;/author&gt;&lt;author&gt;Rickne, A.&lt;/author&gt;&lt;/authors&gt;&lt;/contributors&gt;&lt;titles&gt;&lt;title&gt;Analyzing the functional dynamics of technological innovation systems: A scheme of analysis&lt;/title&gt;&lt;secondary-title&gt;Research Policy&lt;/secondary-title&gt;&lt;/titles&gt;&lt;periodical&gt;&lt;full-title&gt;Research Policy&lt;/full-title&gt;&lt;/periodical&gt;&lt;pages&gt;407-429&lt;/pages&gt;&lt;volume&gt;37&lt;/volume&gt;&lt;number&gt;3&lt;/number&gt;&lt;dates&gt;&lt;year&gt;2008&lt;/year&gt;&lt;pub-dates&gt;&lt;date&gt;Apr&lt;/date&gt;&lt;/pub-dates&gt;&lt;/dates&gt;&lt;isbn&gt;0048-7333&lt;/isbn&gt;&lt;accession-num&gt;WOS:000255209600003&lt;/accession-num&gt;&lt;urls&gt;&lt;related-urls&gt;&lt;url&gt;&amp;lt;Go to ISI&amp;gt;://WOS:000255209600003&lt;/url&gt;&lt;/related-urls&gt;&lt;/urls&gt;&lt;electronic-resource-num&gt;10.1016/j.respol.2007.12.003&lt;/electronic-resource-num&gt;&lt;/record&gt;&lt;/Cite&gt;&lt;/EndNote&gt;</w:instrText>
      </w:r>
      <w:r w:rsidR="00166682" w:rsidRPr="002D2D17">
        <w:fldChar w:fldCharType="separate"/>
      </w:r>
      <w:r w:rsidR="00166682" w:rsidRPr="002D2D17">
        <w:t>(</w:t>
      </w:r>
      <w:hyperlink w:anchor="_ENREF_2" w:tooltip="Bergek, 2008 #100" w:history="1">
        <w:r w:rsidR="00893E9E" w:rsidRPr="002D2D17">
          <w:t>Bergek, Jacobsson, Carlsson, Lindmark, &amp; Rickne, 2008</w:t>
        </w:r>
      </w:hyperlink>
      <w:r w:rsidR="00166682" w:rsidRPr="002D2D17">
        <w:t>)</w:t>
      </w:r>
      <w:r w:rsidR="00166682" w:rsidRPr="002D2D17">
        <w:fldChar w:fldCharType="end"/>
      </w:r>
      <w:r w:rsidR="00166682" w:rsidRPr="002D2D17">
        <w:t xml:space="preserve">. The complex interactions </w:t>
      </w:r>
      <w:r w:rsidR="00B445EB" w:rsidRPr="002D2D17">
        <w:t>inside technological innovation</w:t>
      </w:r>
      <w:r w:rsidR="00166682" w:rsidRPr="002D2D17">
        <w:t xml:space="preserve"> system</w:t>
      </w:r>
      <w:r w:rsidR="00B445EB" w:rsidRPr="002D2D17">
        <w:t>s</w:t>
      </w:r>
      <w:r w:rsidR="00166682" w:rsidRPr="002D2D17">
        <w:t xml:space="preserve"> </w:t>
      </w:r>
      <w:r w:rsidR="00B445EB" w:rsidRPr="002D2D17">
        <w:t>give</w:t>
      </w:r>
      <w:r w:rsidR="00166682" w:rsidRPr="002D2D17">
        <w:t xml:space="preserve"> technological innovation nonlinear and dynamic process</w:t>
      </w:r>
      <w:r w:rsidR="00593D60" w:rsidRPr="002D2D17">
        <w:t xml:space="preserve"> behaviour.</w:t>
      </w:r>
      <w:r w:rsidR="00166682" w:rsidRPr="002D2D17">
        <w:t xml:space="preserve"> </w:t>
      </w:r>
      <w:r w:rsidR="00593D60" w:rsidRPr="002D2D17">
        <w:t xml:space="preserve">This </w:t>
      </w:r>
      <w:r w:rsidR="00166682" w:rsidRPr="002D2D17">
        <w:t xml:space="preserve">means </w:t>
      </w:r>
      <w:r w:rsidR="00593D60" w:rsidRPr="002D2D17">
        <w:t xml:space="preserve">that </w:t>
      </w:r>
      <w:r w:rsidR="003627DF" w:rsidRPr="002D2D17">
        <w:t>pre-defined</w:t>
      </w:r>
      <w:r w:rsidR="00166682" w:rsidRPr="002D2D17">
        <w:t xml:space="preserve"> plan</w:t>
      </w:r>
      <w:r w:rsidR="00593D60" w:rsidRPr="002D2D17">
        <w:t>s</w:t>
      </w:r>
      <w:r w:rsidR="00166682" w:rsidRPr="002D2D17">
        <w:t xml:space="preserve"> and control, careful implementation, large budget</w:t>
      </w:r>
      <w:r w:rsidR="00593D60" w:rsidRPr="002D2D17">
        <w:t>s</w:t>
      </w:r>
      <w:r w:rsidR="00166682" w:rsidRPr="002D2D17">
        <w:t xml:space="preserve"> or </w:t>
      </w:r>
      <w:r w:rsidR="00593D60" w:rsidRPr="002D2D17">
        <w:t xml:space="preserve">large amounts of </w:t>
      </w:r>
      <w:r w:rsidR="00166682" w:rsidRPr="002D2D17">
        <w:t xml:space="preserve">resources may not be </w:t>
      </w:r>
      <w:r w:rsidR="00593D60" w:rsidRPr="002D2D17">
        <w:t>a guarantee for</w:t>
      </w:r>
      <w:r w:rsidR="00166682" w:rsidRPr="002D2D17">
        <w:t xml:space="preserve"> success.</w:t>
      </w:r>
    </w:p>
    <w:p w:rsidR="00166682" w:rsidRPr="002D2D17" w:rsidRDefault="00166682" w:rsidP="002D2D17">
      <w:pPr>
        <w:pStyle w:val="Text"/>
      </w:pPr>
      <w:r w:rsidRPr="002D2D17">
        <w:t>The recognition of th</w:t>
      </w:r>
      <w:r w:rsidR="00593D60" w:rsidRPr="002D2D17">
        <w:t>is</w:t>
      </w:r>
      <w:r w:rsidRPr="002D2D17">
        <w:t xml:space="preserve"> </w:t>
      </w:r>
      <w:r w:rsidR="00593D60" w:rsidRPr="002D2D17">
        <w:t xml:space="preserve">non-linear and dynamic behaviour of </w:t>
      </w:r>
      <w:r w:rsidRPr="002D2D17">
        <w:t>technological innovation brings new challenge</w:t>
      </w:r>
      <w:r w:rsidR="00593D60" w:rsidRPr="002D2D17">
        <w:t>s</w:t>
      </w:r>
      <w:r w:rsidRPr="002D2D17">
        <w:t xml:space="preserve"> to </w:t>
      </w:r>
      <w:r w:rsidR="00593D60" w:rsidRPr="002D2D17">
        <w:t xml:space="preserve">mainstream innovation research, which uses </w:t>
      </w:r>
      <w:r w:rsidR="00034E7D" w:rsidRPr="002D2D17">
        <w:t xml:space="preserve">static </w:t>
      </w:r>
      <w:r w:rsidRPr="002D2D17">
        <w:t>research methods</w:t>
      </w:r>
      <w:r w:rsidR="00034E7D" w:rsidRPr="002D2D17">
        <w:t xml:space="preserve">, </w:t>
      </w:r>
      <w:r w:rsidR="00421B96" w:rsidRPr="002D2D17">
        <w:t>e.g.</w:t>
      </w:r>
      <w:r w:rsidR="00034E7D" w:rsidRPr="002D2D17">
        <w:t xml:space="preserve"> statistic regression model based on patents data, publications data or innovation numbers. These static methods are unable to capture the dynamics underlying technological innovation </w:t>
      </w:r>
      <w:r w:rsidR="00593D60" w:rsidRPr="002D2D17">
        <w:t xml:space="preserve">process </w:t>
      </w:r>
      <w:r w:rsidR="00034E7D" w:rsidRPr="002D2D17">
        <w:fldChar w:fldCharType="begin"/>
      </w:r>
      <w:r w:rsidR="00893E9E" w:rsidRPr="002D2D17">
        <w:instrText xml:space="preserve"> ADDIN EN.CITE &lt;EndNote&gt;&lt;Cite&gt;&lt;Author&gt;Zhao&lt;/Author&gt;&lt;Year&gt;2012&lt;/Year&gt;&lt;RecNum&gt;73&lt;/RecNum&gt;&lt;DisplayText&gt;(Suurs &amp;amp; Hekkert, 2009; Zhao, Ortt, &amp;amp; Katzy, 2012)&lt;/DisplayText&gt;&lt;record&gt;&lt;rec-number&gt;73&lt;/rec-number&gt;&lt;foreign-keys&gt;&lt;key app="EN" db-id="tfpdzxe5qrx59re5r2bvr9z00dx2etadftfw"&gt;73&lt;/key&gt;&lt;/foreign-keys&gt;&lt;ref-type name="Conference Paper"&gt;47&lt;/ref-type&gt;&lt;contributors&gt;&lt;authors&gt;&lt;author&gt;Yuanyuan Zhao&lt;/author&gt;&lt;author&gt;J. Roland Ortt &lt;/author&gt;&lt;author&gt;Bernhard R. Katzy&lt;/author&gt;&lt;/authors&gt;&lt;/contributors&gt;&lt;titles&gt;&lt;title&gt;Innovation as a complex adaptive system behavior: Implications for innovation process research&lt;/title&gt;&lt;secondary-title&gt;International Association for Management of Technology&lt;/secondary-title&gt;&lt;/titles&gt;&lt;dates&gt;&lt;year&gt;2012&lt;/year&gt;&lt;/dates&gt;&lt;pub-location&gt;Taipei, Taiwan&lt;/pub-location&gt;&lt;urls&gt;&lt;/urls&gt;&lt;/record&gt;&lt;/Cite&gt;&lt;Cite&gt;&lt;Author&gt;Suurs&lt;/Author&gt;&lt;Year&gt;2009&lt;/Year&gt;&lt;RecNum&gt;46&lt;/RecNum&gt;&lt;record&gt;&lt;rec-number&gt;46&lt;/rec-number&gt;&lt;foreign-keys&gt;&lt;key app="EN" db-id="fx2v5tawy2vwfkee9zpxpt9o0peswftfftda"&gt;46&lt;/key&gt;&lt;/foreign-keys&gt;&lt;ref-type name="Journal Article"&gt;17&lt;/ref-type&gt;&lt;contributors&gt;&lt;authors&gt;&lt;author&gt;Suurs, Roald A. A.&lt;/author&gt;&lt;author&gt;Hekkert, Marko P.&lt;/author&gt;&lt;/authors&gt;&lt;/contributors&gt;&lt;titles&gt;&lt;title&gt;Cumulative causation in the formation of a technological innovation system: The case of biofuels in the Netherlands&lt;/title&gt;&lt;secondary-title&gt;Technological Forecasting and Social Change&lt;/secondary-title&gt;&lt;/titles&gt;&lt;periodical&gt;&lt;full-title&gt;Technological Forecasting and Social Change&lt;/full-title&gt;&lt;/periodical&gt;&lt;pages&gt;1003-1020&lt;/pages&gt;&lt;volume&gt;76&lt;/volume&gt;&lt;number&gt;8&lt;/number&gt;&lt;keywords&gt;&lt;keyword&gt;Technological innovation system&lt;/keyword&gt;&lt;keyword&gt;Emerging sustainable technology&lt;/keyword&gt;&lt;keyword&gt;Event history analysis&lt;/keyword&gt;&lt;keyword&gt;Biofuels&lt;/keyword&gt;&lt;/keywords&gt;&lt;dates&gt;&lt;year&gt;2009&lt;/year&gt;&lt;/dates&gt;&lt;isbn&gt;0040-1625&lt;/isbn&gt;&lt;urls&gt;&lt;related-urls&gt;&lt;url&gt;http://www.sciencedirect.com/science/article/pii/S0040162509000365&lt;/url&gt;&lt;/related-urls&gt;&lt;/urls&gt;&lt;electronic-resource-num&gt;10.1016/j.techfore.2009.03.002&lt;/electronic-resource-num&gt;&lt;/record&gt;&lt;/Cite&gt;&lt;/EndNote&gt;</w:instrText>
      </w:r>
      <w:r w:rsidR="00034E7D" w:rsidRPr="002D2D17">
        <w:fldChar w:fldCharType="separate"/>
      </w:r>
      <w:r w:rsidR="00034E7D" w:rsidRPr="002D2D17">
        <w:t>(</w:t>
      </w:r>
      <w:hyperlink w:anchor="_ENREF_13" w:tooltip="Suurs, 2009 #46" w:history="1">
        <w:r w:rsidR="00893E9E" w:rsidRPr="002D2D17">
          <w:t>Suurs &amp; Hekkert, 2009</w:t>
        </w:r>
      </w:hyperlink>
      <w:r w:rsidR="00034E7D" w:rsidRPr="002D2D17">
        <w:t xml:space="preserve">; </w:t>
      </w:r>
      <w:hyperlink w:anchor="_ENREF_16" w:tooltip="Zhao, 2012 #73" w:history="1">
        <w:r w:rsidR="00893E9E" w:rsidRPr="002D2D17">
          <w:t>Zhao, Ortt, &amp; Katzy, 2012</w:t>
        </w:r>
      </w:hyperlink>
      <w:r w:rsidR="00034E7D" w:rsidRPr="002D2D17">
        <w:t>)</w:t>
      </w:r>
      <w:r w:rsidR="00034E7D" w:rsidRPr="002D2D17">
        <w:fldChar w:fldCharType="end"/>
      </w:r>
      <w:r w:rsidR="00034E7D" w:rsidRPr="002D2D17">
        <w:t xml:space="preserve"> because they ignore the ordering </w:t>
      </w:r>
      <w:r w:rsidR="00593D60" w:rsidRPr="002D2D17">
        <w:t xml:space="preserve">of </w:t>
      </w:r>
      <w:r w:rsidR="00034E7D" w:rsidRPr="002D2D17">
        <w:t xml:space="preserve">independent variables and </w:t>
      </w:r>
      <w:r w:rsidR="00593D60" w:rsidRPr="002D2D17">
        <w:t xml:space="preserve">have an </w:t>
      </w:r>
      <w:r w:rsidR="00034E7D" w:rsidRPr="002D2D17">
        <w:t>emphasis on immediate causation</w:t>
      </w:r>
      <w:r w:rsidR="00593D60" w:rsidRPr="002D2D17">
        <w:t xml:space="preserve"> only </w:t>
      </w:r>
      <w:r w:rsidR="00034E7D" w:rsidRPr="002D2D17">
        <w:fldChar w:fldCharType="begin"/>
      </w:r>
      <w:r w:rsidR="00034E7D" w:rsidRPr="002D2D17">
        <w:instrText xml:space="preserve"> ADDIN EN.CITE &lt;EndNote&gt;&lt;Cite&gt;&lt;Author&gt;Marshall Scott Poole&lt;/Author&gt;&lt;Year&gt;2000&lt;/Year&gt;&lt;RecNum&gt;33&lt;/RecNum&gt;&lt;DisplayText&gt;(Marshall Scott Poole, 2000)&lt;/DisplayText&gt;&lt;record&gt;&lt;rec-number&gt;33&lt;/rec-number&gt;&lt;foreign-keys&gt;&lt;key app="EN" db-id="fx2v5tawy2vwfkee9zpxpt9o0peswftfftda"&gt;33&lt;/key&gt;&lt;/foreign-keys&gt;&lt;ref-type name="Book"&gt;6&lt;/ref-type&gt;&lt;contributors&gt;&lt;authors&gt;&lt;author&gt;Marshall Scott Poole, Andrew H. Van de Ven, Kevin Dooley, Michael E. Holmes&lt;/author&gt;&lt;/authors&gt;&lt;/contributors&gt;&lt;titles&gt;&lt;title&gt;Organizational Change and Innovation Processes: Theory and Methods for Research&lt;/title&gt;&lt;/titles&gt;&lt;dates&gt;&lt;year&gt;2000&lt;/year&gt;&lt;/dates&gt;&lt;publisher&gt;Oxford University Press, USA&lt;/publisher&gt;&lt;urls&gt;&lt;/urls&gt;&lt;/record&gt;&lt;/Cite&gt;&lt;/EndNote&gt;</w:instrText>
      </w:r>
      <w:r w:rsidR="00034E7D" w:rsidRPr="002D2D17">
        <w:fldChar w:fldCharType="separate"/>
      </w:r>
      <w:r w:rsidR="00034E7D" w:rsidRPr="002D2D17">
        <w:t>(</w:t>
      </w:r>
      <w:hyperlink w:anchor="_ENREF_7" w:tooltip="Marshall Scott Poole, 2000 #33" w:history="1">
        <w:r w:rsidR="00893E9E" w:rsidRPr="002D2D17">
          <w:t>Marshall Scott Poole, 2000</w:t>
        </w:r>
      </w:hyperlink>
      <w:r w:rsidR="00034E7D" w:rsidRPr="002D2D17">
        <w:t>)</w:t>
      </w:r>
      <w:r w:rsidR="00034E7D" w:rsidRPr="002D2D17">
        <w:fldChar w:fldCharType="end"/>
      </w:r>
      <w:r w:rsidR="00034E7D" w:rsidRPr="002D2D17">
        <w:t>.</w:t>
      </w:r>
    </w:p>
    <w:p w:rsidR="00722DA5" w:rsidRPr="002D2D17" w:rsidRDefault="00C30D77" w:rsidP="002D2D17">
      <w:pPr>
        <w:pStyle w:val="Text"/>
      </w:pPr>
      <w:r w:rsidRPr="002D2D17">
        <w:t>A</w:t>
      </w:r>
      <w:r w:rsidR="00B142DD" w:rsidRPr="002D2D17">
        <w:t>gent based modeling techniques</w:t>
      </w:r>
      <w:r w:rsidR="00593D60" w:rsidRPr="002D2D17">
        <w:t>, in contrast,</w:t>
      </w:r>
      <w:r w:rsidR="00B142DD" w:rsidRPr="002D2D17">
        <w:t xml:space="preserve"> </w:t>
      </w:r>
      <w:r w:rsidR="00903208" w:rsidRPr="002D2D17">
        <w:t>captur</w:t>
      </w:r>
      <w:r w:rsidR="00593D60" w:rsidRPr="002D2D17">
        <w:t>e</w:t>
      </w:r>
      <w:r w:rsidR="00903208" w:rsidRPr="002D2D17">
        <w:t xml:space="preserve"> dynamics and complexities that arise from the interactions </w:t>
      </w:r>
      <w:r w:rsidR="00593D60" w:rsidRPr="002D2D17">
        <w:t xml:space="preserve">inside systems that emerge from the behaviour of its member </w:t>
      </w:r>
      <w:r w:rsidR="00903208" w:rsidRPr="002D2D17">
        <w:t xml:space="preserve"> individuals </w:t>
      </w:r>
      <w:r w:rsidR="00903208" w:rsidRPr="002D2D17">
        <w:fldChar w:fldCharType="begin"/>
      </w:r>
      <w:r w:rsidR="00535113" w:rsidRPr="002D2D17">
        <w:instrText xml:space="preserve"> ADDIN EN.CITE &lt;EndNote&gt;&lt;Cite&gt;&lt;Author&gt;Garcia&lt;/Author&gt;&lt;Year&gt;2005&lt;/Year&gt;&lt;RecNum&gt;25&lt;/RecNum&gt;&lt;DisplayText&gt;(Garcia, 2005; Gilbert, Jager, Deffuant, &amp;amp; Adjali, 2007)&lt;/DisplayText&gt;&lt;record&gt;&lt;rec-number&gt;25&lt;/rec-number&gt;&lt;foreign-keys&gt;&lt;key app="EN" db-id="xxxp2tpwa9vzzhe9wvppf99td52wveztsxf5"&gt;25&lt;/key&gt;&lt;/foreign-keys&gt;&lt;ref-type name="Journal Article"&gt;17&lt;/ref-type&gt;&lt;contributors&gt;&lt;authors&gt;&lt;author&gt;Garcia, R.&lt;/author&gt;&lt;/authors&gt;&lt;/contributors&gt;&lt;titles&gt;&lt;title&gt;Uses of agent-based modeling in innovation/new product development research&lt;/title&gt;&lt;secondary-title&gt;Journal of Product Innovation Management&lt;/secondary-title&gt;&lt;/titles&gt;&lt;pages&gt;380-398&lt;/pages&gt;&lt;volume&gt;22&lt;/volume&gt;&lt;number&gt;5&lt;/number&gt;&lt;dates&gt;&lt;year&gt;2005&lt;/year&gt;&lt;pub-dates&gt;&lt;date&gt;Sep&lt;/date&gt;&lt;/pub-dates&gt;&lt;/dates&gt;&lt;isbn&gt;0737-6782&lt;/isbn&gt;&lt;accession-num&gt;WOS:000231261800003&lt;/accession-num&gt;&lt;urls&gt;&lt;related-urls&gt;&lt;url&gt;&amp;lt;Go to ISI&amp;gt;://WOS:000231261800003&lt;/url&gt;&lt;/related-urls&gt;&lt;/urls&gt;&lt;electronic-resource-num&gt;10.1111/j.1540-5885.2005.00136.x&lt;/electronic-resource-num&gt;&lt;/record&gt;&lt;/Cite&gt;&lt;Cite&gt;&lt;Author&gt;Gilbert&lt;/Author&gt;&lt;Year&gt;2007&lt;/Year&gt;&lt;RecNum&gt;502&lt;/RecNum&gt;&lt;record&gt;&lt;rec-number&gt;502&lt;/rec-number&gt;&lt;foreign-keys&gt;&lt;key app="EN" db-id="90pxvtps6wrfv2ex95tpx2eq5awx9d9wrtwd"&gt;502&lt;/key&gt;&lt;/foreign-keys&gt;&lt;ref-type name="Journal Article"&gt;17&lt;/ref-type&gt;&lt;contributors&gt;&lt;authors&gt;&lt;author&gt;Gilbert, N.&lt;/author&gt;&lt;author&gt;Jager, W.&lt;/author&gt;&lt;author&gt;Deffuant, G.&lt;/author&gt;&lt;author&gt;Adjali, I.&lt;/author&gt;&lt;/authors&gt;&lt;/contributors&gt;&lt;titles&gt;&lt;title&gt;Complexities in markets: Introduction to the special issue&lt;/title&gt;&lt;secondary-title&gt;Journal of Business Research&lt;/secondary-title&gt;&lt;/titles&gt;&lt;periodical&gt;&lt;full-title&gt;Journal of Business Research&lt;/full-title&gt;&lt;/periodical&gt;&lt;pages&gt;813-815&lt;/pages&gt;&lt;volume&gt;60&lt;/volume&gt;&lt;number&gt;8&lt;/number&gt;&lt;dates&gt;&lt;year&gt;2007&lt;/year&gt;&lt;pub-dates&gt;&lt;date&gt;Aug&lt;/date&gt;&lt;/pub-dates&gt;&lt;/dates&gt;&lt;isbn&gt;0148-2963&lt;/isbn&gt;&lt;accession-num&gt;WOS:000248109900001&lt;/accession-num&gt;&lt;urls&gt;&lt;related-urls&gt;&lt;url&gt;&amp;lt;Go to ISI&amp;gt;://WOS:000248109900001&lt;/url&gt;&lt;/related-urls&gt;&lt;/urls&gt;&lt;electronic-resource-num&gt;10.1016/j.jbusres.2007.01.016&lt;/electronic-resource-num&gt;&lt;/record&gt;&lt;/Cite&gt;&lt;/EndNote&gt;</w:instrText>
      </w:r>
      <w:r w:rsidR="00903208" w:rsidRPr="002D2D17">
        <w:fldChar w:fldCharType="separate"/>
      </w:r>
      <w:r w:rsidR="00903208" w:rsidRPr="002D2D17">
        <w:t>(</w:t>
      </w:r>
      <w:hyperlink w:anchor="_ENREF_4" w:tooltip="Garcia, 2005 #25" w:history="1">
        <w:r w:rsidR="00893E9E" w:rsidRPr="002D2D17">
          <w:t>Garcia, 2005</w:t>
        </w:r>
      </w:hyperlink>
      <w:r w:rsidR="00903208" w:rsidRPr="002D2D17">
        <w:t xml:space="preserve">; </w:t>
      </w:r>
      <w:hyperlink w:anchor="_ENREF_5" w:tooltip="Gilbert, 2007 #502" w:history="1">
        <w:r w:rsidR="00893E9E" w:rsidRPr="002D2D17">
          <w:t>Gilbert, Jager, Deffuant, &amp; Adjali, 2007</w:t>
        </w:r>
      </w:hyperlink>
      <w:r w:rsidR="00903208" w:rsidRPr="002D2D17">
        <w:t>)</w:t>
      </w:r>
      <w:r w:rsidR="00903208" w:rsidRPr="002D2D17">
        <w:fldChar w:fldCharType="end"/>
      </w:r>
      <w:r w:rsidR="00903208" w:rsidRPr="002D2D17">
        <w:t xml:space="preserve">. </w:t>
      </w:r>
      <w:r w:rsidRPr="002D2D17">
        <w:t>It</w:t>
      </w:r>
      <w:r w:rsidR="00AB04B6" w:rsidRPr="002D2D17">
        <w:t xml:space="preserve"> is a computational simulation tool</w:t>
      </w:r>
      <w:r w:rsidR="00593D60" w:rsidRPr="002D2D17">
        <w:t xml:space="preserve"> belonging to</w:t>
      </w:r>
      <w:r w:rsidR="00AB04B6" w:rsidRPr="002D2D17">
        <w:t xml:space="preserve"> </w:t>
      </w:r>
      <w:r w:rsidR="00593D60" w:rsidRPr="002D2D17">
        <w:t xml:space="preserve">the </w:t>
      </w:r>
      <w:r w:rsidR="00AB04B6" w:rsidRPr="002D2D17">
        <w:t>complexity theory field</w:t>
      </w:r>
      <w:r w:rsidR="005F57A4" w:rsidRPr="002D2D17">
        <w:t xml:space="preserve">, which </w:t>
      </w:r>
      <w:r w:rsidR="00AB04B6" w:rsidRPr="002D2D17">
        <w:t>is based on defining behavio</w:t>
      </w:r>
      <w:r w:rsidR="00593D60" w:rsidRPr="002D2D17">
        <w:t>u</w:t>
      </w:r>
      <w:r w:rsidR="00AB04B6" w:rsidRPr="002D2D17">
        <w:t>ral rules for multiple agents.</w:t>
      </w:r>
      <w:r w:rsidR="00903208" w:rsidRPr="002D2D17">
        <w:t xml:space="preserve"> It complements and extends econometric approaches by incorporating interactions among system members, and adaptation in the system, revealing emergence result” </w:t>
      </w:r>
      <w:r w:rsidR="00903208" w:rsidRPr="002D2D17">
        <w:fldChar w:fldCharType="begin"/>
      </w:r>
      <w:r w:rsidR="00322C27" w:rsidRPr="002D2D17">
        <w:instrText xml:space="preserve"> ADDIN EN.CITE &lt;EndNote&gt;&lt;Cite&gt;&lt;Author&gt;Schramm&lt;/Author&gt;&lt;Year&gt;2010&lt;/Year&gt;&lt;RecNum&gt;1091&lt;/RecNum&gt;&lt;DisplayText&gt;(Schramm, Trainor, Shanker, &amp;amp; Hu, 2010)&lt;/DisplayText&gt;&lt;record&gt;&lt;rec-number&gt;1091&lt;/rec-number&gt;&lt;foreign-keys&gt;&lt;key app="EN" db-id="5zvwz2etjarr27epfrrvv9ry9dasvtt2s2p5"&gt;1091&lt;/key&gt;&lt;/foreign-keys&gt;&lt;ref-type name="Journal Article"&gt;17&lt;/ref-type&gt;&lt;contributors&gt;&lt;authors&gt;&lt;author&gt;Schramm, Mary E.&lt;/author&gt;&lt;author&gt;Trainor, Kevin J.&lt;/author&gt;&lt;author&gt;Shanker, Murali&lt;/author&gt;&lt;author&gt;Hu, Michael Y.&lt;/author&gt;&lt;/authors&gt;&lt;/contributors&gt;&lt;titles&gt;&lt;title&gt;An agent-based diffusion model with consumer and brand agents&lt;/title&gt;&lt;secondary-title&gt;Decision Support Systems&lt;/secondary-title&gt;&lt;/titles&gt;&lt;periodical&gt;&lt;full-title&gt;Decision Support Systems&lt;/full-title&gt;&lt;/periodical&gt;&lt;pages&gt;234-242&lt;/pages&gt;&lt;volume&gt;50&lt;/volume&gt;&lt;number&gt;1&lt;/number&gt;&lt;keywords&gt;&lt;keyword&gt;Adoption&lt;/keyword&gt;&lt;keyword&gt;Diffusion&lt;/keyword&gt;&lt;keyword&gt;Innovation&lt;/keyword&gt;&lt;keyword&gt;Agent-based modeling&lt;/keyword&gt;&lt;keyword&gt;Brand&lt;/keyword&gt;&lt;keyword&gt;Product&lt;/keyword&gt;&lt;/keywords&gt;&lt;dates&gt;&lt;year&gt;2010&lt;/year&gt;&lt;/dates&gt;&lt;isbn&gt;0167-9236&lt;/isbn&gt;&lt;urls&gt;&lt;related-urls&gt;&lt;url&gt;http://www.sciencedirect.com/science/article/pii/S0167923610001247&lt;/url&gt;&lt;/related-urls&gt;&lt;/urls&gt;&lt;electronic-resource-num&gt;10.1016/j.dss.2010.08.004&lt;/electronic-resource-num&gt;&lt;/record&gt;&lt;/Cite&gt;&lt;/EndNote&gt;</w:instrText>
      </w:r>
      <w:r w:rsidR="00903208" w:rsidRPr="002D2D17">
        <w:fldChar w:fldCharType="separate"/>
      </w:r>
      <w:r w:rsidR="00903208" w:rsidRPr="002D2D17">
        <w:t>(</w:t>
      </w:r>
      <w:hyperlink w:anchor="_ENREF_12" w:tooltip="Schramm, 2010 #1091" w:history="1">
        <w:r w:rsidR="00893E9E" w:rsidRPr="002D2D17">
          <w:t>Schramm, Trainor, Shanker, &amp; Hu, 2010</w:t>
        </w:r>
      </w:hyperlink>
      <w:r w:rsidR="00903208" w:rsidRPr="002D2D17">
        <w:t>)</w:t>
      </w:r>
      <w:r w:rsidR="00903208" w:rsidRPr="002D2D17">
        <w:fldChar w:fldCharType="end"/>
      </w:r>
      <w:r w:rsidR="00903208" w:rsidRPr="002D2D17">
        <w:t>.</w:t>
      </w:r>
      <w:r w:rsidR="00406114" w:rsidRPr="002D2D17">
        <w:t xml:space="preserve"> However, up to now, there is not much theor</w:t>
      </w:r>
      <w:r w:rsidR="00593D60" w:rsidRPr="002D2D17">
        <w:t>izing</w:t>
      </w:r>
      <w:r w:rsidR="00406114" w:rsidRPr="002D2D17">
        <w:t xml:space="preserve"> </w:t>
      </w:r>
      <w:r w:rsidR="00593D60" w:rsidRPr="002D2D17">
        <w:t xml:space="preserve">on the phenomena of </w:t>
      </w:r>
      <w:r w:rsidR="00406114" w:rsidRPr="002D2D17">
        <w:t xml:space="preserve">emergence </w:t>
      </w:r>
      <w:r w:rsidR="00593D60" w:rsidRPr="002D2D17">
        <w:t xml:space="preserve">in </w:t>
      </w:r>
      <w:r w:rsidR="00406114" w:rsidRPr="002D2D17">
        <w:t xml:space="preserve">economics </w:t>
      </w:r>
      <w:r w:rsidR="00593D60" w:rsidRPr="002D2D17">
        <w:t xml:space="preserve">or </w:t>
      </w:r>
      <w:r w:rsidR="00406114" w:rsidRPr="002D2D17">
        <w:t>organization</w:t>
      </w:r>
      <w:r w:rsidR="00593D60" w:rsidRPr="002D2D17">
        <w:t>al science</w:t>
      </w:r>
      <w:r w:rsidR="00406114" w:rsidRPr="002D2D17">
        <w:t xml:space="preserve">. </w:t>
      </w:r>
      <w:r w:rsidR="006636C1" w:rsidRPr="002D2D17">
        <w:t xml:space="preserve">Many scholars in </w:t>
      </w:r>
      <w:r w:rsidR="00593D60" w:rsidRPr="002D2D17">
        <w:t xml:space="preserve">the </w:t>
      </w:r>
      <w:r w:rsidR="006636C1" w:rsidRPr="002D2D17">
        <w:t xml:space="preserve">social science </w:t>
      </w:r>
      <w:r w:rsidR="00593D60" w:rsidRPr="002D2D17">
        <w:t xml:space="preserve">domain </w:t>
      </w:r>
      <w:r w:rsidR="006636C1" w:rsidRPr="002D2D17">
        <w:t xml:space="preserve">have tried to borrow theories from other disciplines such as physics, mathematics, and chemistry, in order to better understand the phenomenon of emergence. Padgett, </w:t>
      </w:r>
      <w:r w:rsidR="00593D60" w:rsidRPr="002D2D17">
        <w:t>for example, adopts</w:t>
      </w:r>
      <w:r w:rsidR="006636C1" w:rsidRPr="002D2D17">
        <w:t xml:space="preserve"> the hypercycle theory</w:t>
      </w:r>
      <w:r w:rsidR="00FA4E44" w:rsidRPr="002D2D17">
        <w:t>, which explains the emergence of organic molecules from inorganic molecules</w:t>
      </w:r>
      <w:r w:rsidR="006636C1" w:rsidRPr="002D2D17">
        <w:t xml:space="preserve"> </w:t>
      </w:r>
      <w:r w:rsidR="00FA4E44" w:rsidRPr="002D2D17">
        <w:t xml:space="preserve">in </w:t>
      </w:r>
      <w:r w:rsidR="006636C1" w:rsidRPr="002D2D17">
        <w:t xml:space="preserve">chemistry </w:t>
      </w:r>
      <w:r w:rsidR="00593D60" w:rsidRPr="002D2D17">
        <w:t xml:space="preserve">to explain </w:t>
      </w:r>
      <w:r w:rsidR="006636C1" w:rsidRPr="002D2D17">
        <w:t xml:space="preserve">the emergence of organizations and markets. </w:t>
      </w:r>
      <w:r w:rsidR="00E772E4" w:rsidRPr="002D2D17">
        <w:t xml:space="preserve">From a hypercycle theory point of view, Padgett viewed economic production as artificial chemistry, which </w:t>
      </w:r>
      <w:r w:rsidR="00722DA5" w:rsidRPr="002D2D17">
        <w:t xml:space="preserve">he explained that </w:t>
      </w:r>
      <w:r w:rsidR="00722DA5" w:rsidRPr="002D2D17">
        <w:fldChar w:fldCharType="begin"/>
      </w:r>
      <w:r w:rsidR="00893E9E" w:rsidRPr="002D2D17">
        <w:instrText xml:space="preserve"> ADDIN EN.CITE &lt;EndNote&gt;&lt;Cite&gt;&lt;Author&gt;Padgett&lt;/Author&gt;&lt;Year&gt;2003&lt;/Year&gt;&lt;RecNum&gt;187&lt;/RecNum&gt;&lt;DisplayText&gt;(Padgett, Lee, &amp;amp; Collier, 2003)&lt;/DisplayText&gt;&lt;record&gt;&lt;rec-number&gt;187&lt;/rec-number&gt;&lt;foreign-keys&gt;&lt;key app="EN" db-id="fx2v5tawy2vwfkee9zpxpt9o0peswftfftda"&gt;187&lt;/key&gt;&lt;/foreign-keys&gt;&lt;ref-type name="Journal Article"&gt;17&lt;/ref-type&gt;&lt;contributors&gt;&lt;authors&gt;&lt;author&gt;Padgett, J. F.&lt;/author&gt;&lt;author&gt;Lee, D.&lt;/author&gt;&lt;author&gt;Collier, N.&lt;/author&gt;&lt;/authors&gt;&lt;/contributors&gt;&lt;titles&gt;&lt;title&gt;Economic production as chemistry&lt;/title&gt;&lt;secondary-title&gt;Industrial and Corporate Change&lt;/secondary-title&gt;&lt;/titles&gt;&lt;periodical&gt;&lt;full-title&gt;Industrial and Corporate Change&lt;/full-title&gt;&lt;/periodical&gt;&lt;pages&gt;843-877&lt;/pages&gt;&lt;volume&gt;12&lt;/volume&gt;&lt;number&gt;4&lt;/number&gt;&lt;dates&gt;&lt;year&gt;2003&lt;/year&gt;&lt;pub-dates&gt;&lt;date&gt;Aug&lt;/date&gt;&lt;/pub-dates&gt;&lt;/dates&gt;&lt;isbn&gt;0960-6491&lt;/isbn&gt;&lt;accession-num&gt;WOS:000184670000009&lt;/accession-num&gt;&lt;urls&gt;&lt;related-urls&gt;&lt;url&gt;&amp;lt;Go to ISI&amp;gt;://WOS:000184670000009&lt;/url&gt;&lt;/related-urls&gt;&lt;/urls&gt;&lt;electronic-resource-num&gt;10.1093/icc/12.4.843&lt;/electronic-resource-num&gt;&lt;/record&gt;&lt;/Cite&gt;&lt;/EndNote&gt;</w:instrText>
      </w:r>
      <w:r w:rsidR="00722DA5" w:rsidRPr="002D2D17">
        <w:fldChar w:fldCharType="separate"/>
      </w:r>
      <w:r w:rsidR="00E623FB" w:rsidRPr="002D2D17">
        <w:t>(</w:t>
      </w:r>
      <w:hyperlink w:anchor="_ENREF_10" w:tooltip="Padgett, 2003 #187" w:history="1">
        <w:r w:rsidR="00893E9E" w:rsidRPr="002D2D17">
          <w:t>Padgett, Lee, &amp; Collier, 2003</w:t>
        </w:r>
      </w:hyperlink>
      <w:r w:rsidR="00E623FB" w:rsidRPr="002D2D17">
        <w:t>)</w:t>
      </w:r>
      <w:r w:rsidR="00722DA5" w:rsidRPr="002D2D17">
        <w:fldChar w:fldCharType="end"/>
      </w:r>
      <w:r w:rsidR="00722DA5" w:rsidRPr="002D2D17">
        <w:t>:</w:t>
      </w:r>
    </w:p>
    <w:p w:rsidR="007E5DD8" w:rsidRPr="002D2D17" w:rsidRDefault="00722DA5" w:rsidP="00B24DCE">
      <w:pPr>
        <w:pStyle w:val="Text"/>
        <w:ind w:leftChars="135" w:left="284" w:hanging="1"/>
        <w:rPr>
          <w:lang w:eastAsia="zh-CN"/>
        </w:rPr>
      </w:pPr>
      <w:r w:rsidRPr="002D2D17">
        <w:t>“</w:t>
      </w:r>
      <w:r w:rsidRPr="00B24DCE">
        <w:rPr>
          <w:i/>
        </w:rPr>
        <w:t>Skills, like the chemical reactions, are rules that transform products into other products. Pro</w:t>
      </w:r>
      <w:r w:rsidR="00421B96" w:rsidRPr="00B24DCE">
        <w:rPr>
          <w:i/>
        </w:rPr>
        <w:t>d</w:t>
      </w:r>
      <w:r w:rsidRPr="00B24DCE">
        <w:rPr>
          <w:i/>
        </w:rPr>
        <w:t>ucts, like chemicals, are transformed by skills. Firms, like organisms, are containers of skills that transform products. Trade, like food, passes transformed products around through exchange networks, renewing skills and thereby firms in the process. In the macroeconomic aggregate, product inputs flow into, and outputs flow out of, this trading network of firms and skills</w:t>
      </w:r>
      <w:r w:rsidRPr="002D2D17">
        <w:t>”</w:t>
      </w:r>
      <w:r w:rsidR="00CC5E46" w:rsidRPr="00B24DCE">
        <w:rPr>
          <w:rFonts w:hint="eastAsia"/>
          <w:i/>
        </w:rPr>
        <w:t>(Page 2)</w:t>
      </w:r>
      <w:r w:rsidR="00B24DCE">
        <w:rPr>
          <w:rFonts w:hint="eastAsia"/>
          <w:i/>
          <w:lang w:eastAsia="zh-CN"/>
        </w:rPr>
        <w:t>.</w:t>
      </w:r>
    </w:p>
    <w:p w:rsidR="00E772E4" w:rsidRPr="002D2D17" w:rsidRDefault="007E5DD8" w:rsidP="002D2D17">
      <w:pPr>
        <w:pStyle w:val="Text"/>
      </w:pPr>
      <w:r w:rsidRPr="002D2D17">
        <w:t>Although much simpler than any real social economic system, Padgett’s work succeeded in simulating the emergence of economic production system</w:t>
      </w:r>
      <w:r w:rsidR="00FA4E44" w:rsidRPr="002D2D17">
        <w:t>s</w:t>
      </w:r>
      <w:r w:rsidRPr="002D2D17">
        <w:t xml:space="preserve"> with </w:t>
      </w:r>
      <w:r w:rsidR="000142EC" w:rsidRPr="002D2D17">
        <w:t>chains of</w:t>
      </w:r>
      <w:r w:rsidRPr="002D2D17">
        <w:t xml:space="preserve"> action-reaction sequences</w:t>
      </w:r>
      <w:r w:rsidR="00FA4E44" w:rsidRPr="002D2D17">
        <w:t xml:space="preserve"> that</w:t>
      </w:r>
      <w:r w:rsidRPr="002D2D17">
        <w:t xml:space="preserve"> fold back on each other to keep themselves alive.</w:t>
      </w:r>
      <w:r w:rsidR="00FA4E44" w:rsidRPr="002D2D17">
        <w:t xml:space="preserve"> </w:t>
      </w:r>
      <w:r w:rsidR="008C543D">
        <w:rPr>
          <w:rFonts w:hint="eastAsia"/>
        </w:rPr>
        <w:t xml:space="preserve">. </w:t>
      </w:r>
      <w:r w:rsidR="00B7157E" w:rsidRPr="002D2D17">
        <w:t xml:space="preserve">Just as chemical cycles are important for the emergence of life, the cycles of action-reaction sequences are crucial to economic growth, which means without them, any system itself will stop or die </w:t>
      </w:r>
      <w:r w:rsidR="00B7157E" w:rsidRPr="002D2D17">
        <w:fldChar w:fldCharType="begin"/>
      </w:r>
      <w:r w:rsidR="00893E9E" w:rsidRPr="002D2D17">
        <w:instrText xml:space="preserve"> ADDIN EN.CITE &lt;EndNote&gt;&lt;Cite&gt;&lt;Author&gt;Padgett&lt;/Author&gt;&lt;Year&gt;2003&lt;/Year&gt;&lt;RecNum&gt;187&lt;/RecNum&gt;&lt;DisplayText&gt;(Padgett et al., 2003)&lt;/DisplayText&gt;&lt;record&gt;&lt;rec-number&gt;187&lt;/rec-number&gt;&lt;foreign-keys&gt;&lt;key app="EN" db-id="fx2v5tawy2vwfkee9zpxpt9o0peswftfftda"&gt;187&lt;/key&gt;&lt;/foreign-keys&gt;&lt;ref-type name="Journal Article"&gt;17&lt;/ref-type&gt;&lt;contributors&gt;&lt;authors&gt;&lt;author&gt;Padgett, J. F.&lt;/author&gt;&lt;author&gt;Lee, D.&lt;/author&gt;&lt;author&gt;Collier, N.&lt;/author&gt;&lt;/authors&gt;&lt;/contributors&gt;&lt;titles&gt;&lt;title&gt;Economic production as chemistry&lt;/title&gt;&lt;secondary-title&gt;Industrial and Corporate Change&lt;/secondary-title&gt;&lt;/titles&gt;&lt;periodical&gt;&lt;full-title&gt;Industrial and Corporate Change&lt;/full-title&gt;&lt;/periodical&gt;&lt;pages&gt;843-877&lt;/pages&gt;&lt;volume&gt;12&lt;/volume&gt;&lt;number&gt;4&lt;/number&gt;&lt;dates&gt;&lt;year&gt;2003&lt;/year&gt;&lt;pub-dates&gt;&lt;date&gt;Aug&lt;/date&gt;&lt;/pub-dates&gt;&lt;/dates&gt;&lt;isbn&gt;0960-6491&lt;/isbn&gt;&lt;accession-num&gt;WOS:000184670000009&lt;/accession-num&gt;&lt;urls&gt;&lt;related-urls&gt;&lt;url&gt;&amp;lt;Go to ISI&amp;gt;://WOS:000184670000009&lt;/url&gt;&lt;/related-urls&gt;&lt;/urls&gt;&lt;electronic-resource-num&gt;10.1093/icc/12.4.843&lt;/electronic-resource-num&gt;&lt;/record&gt;&lt;/Cite&gt;&lt;/EndNote&gt;</w:instrText>
      </w:r>
      <w:r w:rsidR="00B7157E" w:rsidRPr="002D2D17">
        <w:fldChar w:fldCharType="separate"/>
      </w:r>
      <w:r w:rsidR="00B7157E" w:rsidRPr="002D2D17">
        <w:t>(</w:t>
      </w:r>
      <w:hyperlink w:anchor="_ENREF_10" w:tooltip="Padgett, 2003 #187" w:history="1">
        <w:r w:rsidR="00893E9E" w:rsidRPr="002D2D17">
          <w:t>Padgett et al., 2003</w:t>
        </w:r>
      </w:hyperlink>
      <w:r w:rsidR="00B7157E" w:rsidRPr="002D2D17">
        <w:t>)</w:t>
      </w:r>
      <w:r w:rsidR="00B7157E" w:rsidRPr="002D2D17">
        <w:fldChar w:fldCharType="end"/>
      </w:r>
      <w:r w:rsidR="00B7157E" w:rsidRPr="002D2D17">
        <w:t>.</w:t>
      </w:r>
    </w:p>
    <w:p w:rsidR="0045204E" w:rsidRPr="002D2D17" w:rsidRDefault="00FA4E44" w:rsidP="002D2D17">
      <w:pPr>
        <w:pStyle w:val="Text"/>
      </w:pPr>
      <w:r w:rsidRPr="002D2D17">
        <w:t>Using</w:t>
      </w:r>
      <w:r w:rsidR="00B7157E" w:rsidRPr="002D2D17">
        <w:t xml:space="preserve"> the</w:t>
      </w:r>
      <w:r w:rsidR="000142EC" w:rsidRPr="002D2D17">
        <w:t xml:space="preserve"> </w:t>
      </w:r>
      <w:r w:rsidRPr="002D2D17">
        <w:t xml:space="preserve">analogy of </w:t>
      </w:r>
      <w:r w:rsidR="000142EC" w:rsidRPr="002D2D17">
        <w:t>hypercycle</w:t>
      </w:r>
      <w:r w:rsidRPr="002D2D17">
        <w:t>s, we model</w:t>
      </w:r>
      <w:r w:rsidR="000142EC" w:rsidRPr="002D2D17">
        <w:t xml:space="preserve"> </w:t>
      </w:r>
      <w:r w:rsidRPr="002D2D17">
        <w:t>t</w:t>
      </w:r>
      <w:r w:rsidR="00CA741A" w:rsidRPr="002D2D17">
        <w:t xml:space="preserve">echnological innovation as collective </w:t>
      </w:r>
      <w:r w:rsidRPr="002D2D17">
        <w:t xml:space="preserve">behaviour that emerges </w:t>
      </w:r>
      <w:r w:rsidR="00CA741A" w:rsidRPr="002D2D17">
        <w:t>from micro-level interactions of agents</w:t>
      </w:r>
      <w:r w:rsidRPr="002D2D17">
        <w:t>´</w:t>
      </w:r>
      <w:r w:rsidR="00CA741A" w:rsidRPr="002D2D17">
        <w:t xml:space="preserve"> activities</w:t>
      </w:r>
      <w:r w:rsidRPr="002D2D17">
        <w:t>.</w:t>
      </w:r>
      <w:r w:rsidR="00CA741A" w:rsidRPr="002D2D17">
        <w:t xml:space="preserve"> </w:t>
      </w:r>
      <w:r w:rsidRPr="002D2D17">
        <w:t xml:space="preserve">Such activities </w:t>
      </w:r>
      <w:r w:rsidR="00CA741A" w:rsidRPr="002D2D17">
        <w:t xml:space="preserve">have been </w:t>
      </w:r>
      <w:r w:rsidRPr="002D2D17">
        <w:t xml:space="preserve">identified and </w:t>
      </w:r>
      <w:r w:rsidR="00CA741A" w:rsidRPr="002D2D17">
        <w:t xml:space="preserve">classified into seven system functions of technological innovation systems </w:t>
      </w:r>
      <w:r w:rsidRPr="002D2D17">
        <w:t xml:space="preserve">by Hekkert, Suurs, Negro, Kuhlmann, and Smits </w:t>
      </w:r>
      <w:r w:rsidR="00CA741A" w:rsidRPr="002D2D17">
        <w:fldChar w:fldCharType="begin"/>
      </w:r>
      <w:r w:rsidR="00893E9E" w:rsidRPr="002D2D17">
        <w:instrText xml:space="preserve"> ADDIN EN.CITE &lt;EndNote&gt;&lt;Cite&gt;&lt;Author&gt;Hekkert&lt;/Author&gt;&lt;Year&gt;2007&lt;/Year&gt;&lt;RecNum&gt;91&lt;/RecNum&gt;&lt;DisplayText&gt;(Hekkert, Suurs, Negro, Kuhlmann, &amp;amp; Smits, 2007)&lt;/DisplayText&gt;&lt;record&gt;&lt;rec-number&gt;91&lt;/rec-number&gt;&lt;foreign-keys&gt;&lt;key app="EN" db-id="fx2v5tawy2vwfkee9zpxpt9o0peswftfftda"&gt;91&lt;/key&gt;&lt;/foreign-keys&gt;&lt;ref-type name="Journal Article"&gt;17&lt;/ref-type&gt;&lt;contributors&gt;&lt;authors&gt;&lt;author&gt;Hekkert, M. P.&lt;/author&gt;&lt;author&gt;Suurs, R. A. A.&lt;/author&gt;&lt;author&gt;Negro, S. O.&lt;/author&gt;&lt;author&gt;Kuhlmann, S.&lt;/author&gt;&lt;author&gt;Smits, R. E. H. M.&lt;/author&gt;&lt;/authors&gt;&lt;/contributors&gt;&lt;titles&gt;&lt;title&gt;Functions of innovation systems: A new approach for analysing technological change&lt;/title&gt;&lt;secondary-title&gt;Technological Forecasting and Social Change&lt;/secondary-title&gt;&lt;/titles&gt;&lt;periodical&gt;&lt;full-title&gt;Technological Forecasting and Social Change&lt;/full-title&gt;&lt;/periodical&gt;&lt;pages&gt;413-432&lt;/pages&gt;&lt;volume&gt;74&lt;/volume&gt;&lt;number&gt;4&lt;/number&gt;&lt;keywords&gt;&lt;keyword&gt;Transition management&lt;/keyword&gt;&lt;keyword&gt;Innovation system dynamics&lt;/keyword&gt;&lt;/keywords&gt;&lt;dates&gt;&lt;year&gt;2007&lt;/year&gt;&lt;/dates&gt;&lt;isbn&gt;0040-1625&lt;/isbn&gt;&lt;urls&gt;&lt;related-urls&gt;&lt;url&gt;http://www.sciencedirect.com/science/article/pii/S0040162506000564&lt;/url&gt;&lt;/related-urls&gt;&lt;/urls&gt;&lt;electronic-resource-num&gt;10.1016/j.techfore.2006.03.002&lt;/electronic-resource-num&gt;&lt;/record&gt;&lt;/Cite&gt;&lt;/EndNote&gt;</w:instrText>
      </w:r>
      <w:r w:rsidR="00CA741A" w:rsidRPr="002D2D17">
        <w:fldChar w:fldCharType="separate"/>
      </w:r>
      <w:r w:rsidR="00CA741A" w:rsidRPr="002D2D17">
        <w:t>(</w:t>
      </w:r>
      <w:hyperlink w:anchor="_ENREF_6" w:tooltip="Hekkert, 2007 #91" w:history="1">
        <w:r w:rsidR="00893E9E" w:rsidRPr="002D2D17">
          <w:t>Hekkert, Suurs, Negro, Kuhlmann, &amp; Smits, 2007</w:t>
        </w:r>
      </w:hyperlink>
      <w:r w:rsidR="00CA741A" w:rsidRPr="002D2D17">
        <w:t>)</w:t>
      </w:r>
      <w:r w:rsidR="00CA741A" w:rsidRPr="002D2D17">
        <w:fldChar w:fldCharType="end"/>
      </w:r>
      <w:r w:rsidR="00AC70F0" w:rsidRPr="002D2D17">
        <w:t xml:space="preserve"> and will be introduced in section 2 of this paper</w:t>
      </w:r>
      <w:r w:rsidR="00CA741A" w:rsidRPr="002D2D17">
        <w:t xml:space="preserve">. </w:t>
      </w:r>
      <w:r w:rsidRPr="002D2D17">
        <w:t xml:space="preserve">From these “atomic” functions “molecular </w:t>
      </w:r>
      <w:r w:rsidR="00CA741A" w:rsidRPr="002D2D17">
        <w:t>chains</w:t>
      </w:r>
      <w:r w:rsidRPr="002D2D17">
        <w:t>”</w:t>
      </w:r>
      <w:r w:rsidR="00CA741A" w:rsidRPr="002D2D17">
        <w:t xml:space="preserve"> of </w:t>
      </w:r>
      <w:r w:rsidRPr="002D2D17">
        <w:t xml:space="preserve">complex </w:t>
      </w:r>
      <w:r w:rsidR="00CA741A" w:rsidRPr="002D2D17">
        <w:t xml:space="preserve">system </w:t>
      </w:r>
      <w:r w:rsidRPr="002D2D17">
        <w:t>behaviour can be composed.</w:t>
      </w:r>
      <w:r w:rsidR="00893E9E">
        <w:rPr>
          <w:rFonts w:hint="eastAsia"/>
        </w:rPr>
        <w:t xml:space="preserve"> </w:t>
      </w:r>
      <w:r w:rsidRPr="002D2D17">
        <w:t>These</w:t>
      </w:r>
      <w:r w:rsidR="00CA741A" w:rsidRPr="002D2D17">
        <w:t xml:space="preserve"> may start with </w:t>
      </w:r>
      <w:r w:rsidRPr="002D2D17">
        <w:t xml:space="preserve">any </w:t>
      </w:r>
      <w:r w:rsidR="00CA741A" w:rsidRPr="002D2D17">
        <w:t xml:space="preserve">system function, </w:t>
      </w:r>
      <w:r w:rsidRPr="002D2D17">
        <w:t>add</w:t>
      </w:r>
      <w:r w:rsidR="00CA741A" w:rsidRPr="002D2D17">
        <w:t xml:space="preserve"> several others </w:t>
      </w:r>
      <w:r w:rsidRPr="002D2D17">
        <w:t xml:space="preserve">to </w:t>
      </w:r>
      <w:r w:rsidR="00CA741A" w:rsidRPr="002D2D17">
        <w:t xml:space="preserve">finally </w:t>
      </w:r>
      <w:r w:rsidR="00A13E24" w:rsidRPr="002D2D17">
        <w:t>add</w:t>
      </w:r>
      <w:r w:rsidR="00CA741A" w:rsidRPr="002D2D17">
        <w:t xml:space="preserve"> </w:t>
      </w:r>
      <w:r w:rsidR="00A13E24" w:rsidRPr="002D2D17">
        <w:t xml:space="preserve">the same initial function again and repeat the pattern, which </w:t>
      </w:r>
      <w:r w:rsidR="00CA741A" w:rsidRPr="002D2D17">
        <w:t>is called hypercycles in chemistry</w:t>
      </w:r>
      <w:r w:rsidR="00A13E24" w:rsidRPr="002D2D17">
        <w:t>.</w:t>
      </w:r>
      <w:r w:rsidR="00CA741A" w:rsidRPr="002D2D17">
        <w:t xml:space="preserve"> </w:t>
      </w:r>
    </w:p>
    <w:p w:rsidR="000142EC" w:rsidRPr="002D2D17" w:rsidRDefault="00A13E24" w:rsidP="002D2D17">
      <w:pPr>
        <w:pStyle w:val="Text"/>
      </w:pPr>
      <w:r w:rsidRPr="002D2D17">
        <w:t xml:space="preserve">Recurring pattern, in innovation terms, </w:t>
      </w:r>
      <w:r w:rsidR="00CA741A" w:rsidRPr="002D2D17">
        <w:t>determine the survivability of a technological innovation system.</w:t>
      </w:r>
      <w:r w:rsidR="00893E9E">
        <w:rPr>
          <w:rFonts w:hint="eastAsia"/>
        </w:rPr>
        <w:t xml:space="preserve"> </w:t>
      </w:r>
      <w:r w:rsidR="00CA741A" w:rsidRPr="002D2D17">
        <w:t xml:space="preserve">The purpose of </w:t>
      </w:r>
      <w:r w:rsidR="0045204E" w:rsidRPr="002D2D17">
        <w:t>such</w:t>
      </w:r>
      <w:r w:rsidR="00CA741A" w:rsidRPr="002D2D17">
        <w:t xml:space="preserve"> simulation is to understand the dynamics of technological innovation processes. In this way, it is expected to find the conditions that influence emergence of hypercycles and thereby </w:t>
      </w:r>
      <w:r w:rsidR="0045204E" w:rsidRPr="002D2D17">
        <w:t xml:space="preserve">support </w:t>
      </w:r>
      <w:r w:rsidR="00CA741A" w:rsidRPr="002D2D17">
        <w:t xml:space="preserve">decision-making </w:t>
      </w:r>
      <w:r w:rsidR="0045204E" w:rsidRPr="002D2D17">
        <w:t xml:space="preserve">towards </w:t>
      </w:r>
      <w:r w:rsidR="00CA741A" w:rsidRPr="002D2D17">
        <w:t>technology policies.</w:t>
      </w:r>
    </w:p>
    <w:p w:rsidR="00235777" w:rsidRPr="002D2D17" w:rsidRDefault="00B1703B" w:rsidP="002D2D17">
      <w:pPr>
        <w:pStyle w:val="Text"/>
      </w:pPr>
      <w:r w:rsidRPr="002D2D17">
        <w:t xml:space="preserve">This paper is structured as follows: section 2 describes </w:t>
      </w:r>
      <w:r w:rsidR="0045204E" w:rsidRPr="002D2D17">
        <w:t xml:space="preserve">the </w:t>
      </w:r>
      <w:r w:rsidR="00CA741A" w:rsidRPr="002D2D17">
        <w:t xml:space="preserve">research design; </w:t>
      </w:r>
      <w:r w:rsidRPr="002D2D17">
        <w:t xml:space="preserve">section 3 </w:t>
      </w:r>
      <w:r w:rsidR="00CA741A" w:rsidRPr="002D2D17">
        <w:t>provides empirical verification of the simulation model</w:t>
      </w:r>
      <w:r w:rsidR="008432A5" w:rsidRPr="002D2D17">
        <w:t xml:space="preserve"> with refer</w:t>
      </w:r>
      <w:r w:rsidR="0045204E" w:rsidRPr="002D2D17">
        <w:t>ence</w:t>
      </w:r>
      <w:r w:rsidR="008432A5" w:rsidRPr="002D2D17">
        <w:t xml:space="preserve"> to </w:t>
      </w:r>
      <w:r w:rsidR="0045204E" w:rsidRPr="002D2D17">
        <w:t>the</w:t>
      </w:r>
      <w:r w:rsidR="008432A5" w:rsidRPr="002D2D17">
        <w:t xml:space="preserve"> </w:t>
      </w:r>
      <w:r w:rsidR="00CA741A" w:rsidRPr="002D2D17">
        <w:t xml:space="preserve">Nylon </w:t>
      </w:r>
      <w:r w:rsidR="008432A5" w:rsidRPr="002D2D17">
        <w:t>innovation case</w:t>
      </w:r>
      <w:r w:rsidR="00CA741A" w:rsidRPr="002D2D17">
        <w:t xml:space="preserve">; section 4 goes one step further to </w:t>
      </w:r>
      <w:r w:rsidR="0045204E" w:rsidRPr="002D2D17">
        <w:t xml:space="preserve">explore more general application of the simulation model to anticipate the impact </w:t>
      </w:r>
      <w:r w:rsidR="00CA741A" w:rsidRPr="002D2D17">
        <w:t xml:space="preserve">of </w:t>
      </w:r>
      <w:r w:rsidR="0045204E" w:rsidRPr="002D2D17">
        <w:t xml:space="preserve">alternative </w:t>
      </w:r>
      <w:r w:rsidR="00CA741A" w:rsidRPr="002D2D17">
        <w:t xml:space="preserve">external interventions on </w:t>
      </w:r>
      <w:r w:rsidR="0045204E" w:rsidRPr="002D2D17">
        <w:t xml:space="preserve">the resilience of technical innovation </w:t>
      </w:r>
      <w:r w:rsidR="00CA741A" w:rsidRPr="002D2D17">
        <w:t>system</w:t>
      </w:r>
      <w:r w:rsidR="0045204E" w:rsidRPr="002D2D17">
        <w:t>s</w:t>
      </w:r>
      <w:r w:rsidR="001E55C3" w:rsidRPr="002D2D17">
        <w:t xml:space="preserve">. </w:t>
      </w:r>
      <w:r w:rsidR="00CA741A" w:rsidRPr="002D2D17">
        <w:t xml:space="preserve">Section 5 </w:t>
      </w:r>
      <w:r w:rsidR="008432A5" w:rsidRPr="002D2D17">
        <w:t xml:space="preserve">concludes with preliminary findings and potential future studies. </w:t>
      </w:r>
    </w:p>
    <w:p w:rsidR="009B7BB1" w:rsidRPr="002D2D17" w:rsidRDefault="00CA741A" w:rsidP="002D2D17">
      <w:pPr>
        <w:pStyle w:val="1"/>
        <w:keepLines w:val="0"/>
        <w:widowControl/>
        <w:spacing w:before="240" w:after="240" w:line="240" w:lineRule="auto"/>
        <w:rPr>
          <w:rFonts w:ascii="Times New Roman" w:hAnsi="Times New Roman" w:cs="Times New Roman"/>
          <w:b w:val="0"/>
          <w:bCs w:val="0"/>
          <w:spacing w:val="-3"/>
          <w:kern w:val="28"/>
          <w:sz w:val="28"/>
          <w:szCs w:val="20"/>
          <w:lang w:val="en-GB" w:eastAsia="de-DE"/>
        </w:rPr>
      </w:pPr>
      <w:r w:rsidRPr="002D2D17">
        <w:rPr>
          <w:rFonts w:ascii="Times New Roman" w:hAnsi="Times New Roman" w:cs="Times New Roman"/>
          <w:b w:val="0"/>
          <w:bCs w:val="0"/>
          <w:spacing w:val="-3"/>
          <w:kern w:val="28"/>
          <w:sz w:val="28"/>
          <w:szCs w:val="20"/>
          <w:lang w:val="en-GB" w:eastAsia="de-DE"/>
        </w:rPr>
        <w:t>2</w:t>
      </w:r>
      <w:r w:rsidR="009042DA" w:rsidRPr="002D2D17">
        <w:rPr>
          <w:rFonts w:ascii="Times New Roman" w:hAnsi="Times New Roman" w:cs="Times New Roman"/>
          <w:b w:val="0"/>
          <w:bCs w:val="0"/>
          <w:spacing w:val="-3"/>
          <w:kern w:val="28"/>
          <w:sz w:val="28"/>
          <w:szCs w:val="20"/>
          <w:lang w:val="en-GB" w:eastAsia="de-DE"/>
        </w:rPr>
        <w:t>.</w:t>
      </w:r>
      <w:r w:rsidR="00A74C36" w:rsidRPr="002D2D17">
        <w:rPr>
          <w:rFonts w:ascii="Times New Roman" w:hAnsi="Times New Roman" w:cs="Times New Roman"/>
          <w:b w:val="0"/>
          <w:bCs w:val="0"/>
          <w:spacing w:val="-3"/>
          <w:kern w:val="28"/>
          <w:sz w:val="28"/>
          <w:szCs w:val="20"/>
          <w:lang w:val="en-GB" w:eastAsia="de-DE"/>
        </w:rPr>
        <w:t xml:space="preserve"> Research </w:t>
      </w:r>
      <w:r w:rsidR="00AA06F5" w:rsidRPr="002D2D17">
        <w:rPr>
          <w:rFonts w:ascii="Times New Roman" w:hAnsi="Times New Roman" w:cs="Times New Roman"/>
          <w:b w:val="0"/>
          <w:bCs w:val="0"/>
          <w:spacing w:val="-3"/>
          <w:kern w:val="28"/>
          <w:sz w:val="28"/>
          <w:szCs w:val="20"/>
          <w:lang w:val="en-GB" w:eastAsia="de-DE"/>
        </w:rPr>
        <w:t>design</w:t>
      </w:r>
    </w:p>
    <w:p w:rsidR="003A4461" w:rsidRPr="002D2D17" w:rsidRDefault="00CA741A" w:rsidP="00A7114E">
      <w:pPr>
        <w:pStyle w:val="3"/>
        <w:spacing w:line="360" w:lineRule="auto"/>
        <w:rPr>
          <w:rFonts w:ascii="Times New Roman" w:hAnsi="Times New Roman" w:cs="Times New Roman"/>
          <w:b w:val="0"/>
          <w:bCs w:val="0"/>
          <w:spacing w:val="-3"/>
          <w:kern w:val="0"/>
          <w:sz w:val="26"/>
          <w:szCs w:val="20"/>
          <w:lang w:val="en-GB" w:eastAsia="de-DE"/>
        </w:rPr>
      </w:pPr>
      <w:r w:rsidRPr="002D2D17">
        <w:rPr>
          <w:rFonts w:ascii="Times New Roman" w:hAnsi="Times New Roman" w:cs="Times New Roman"/>
          <w:b w:val="0"/>
          <w:bCs w:val="0"/>
          <w:spacing w:val="-3"/>
          <w:kern w:val="0"/>
          <w:sz w:val="26"/>
          <w:szCs w:val="20"/>
          <w:lang w:val="en-GB" w:eastAsia="de-DE"/>
        </w:rPr>
        <w:t>2</w:t>
      </w:r>
      <w:r w:rsidR="003A4461" w:rsidRPr="002D2D17">
        <w:rPr>
          <w:rFonts w:ascii="Times New Roman" w:hAnsi="Times New Roman" w:cs="Times New Roman"/>
          <w:b w:val="0"/>
          <w:bCs w:val="0"/>
          <w:spacing w:val="-3"/>
          <w:kern w:val="0"/>
          <w:sz w:val="26"/>
          <w:szCs w:val="20"/>
          <w:lang w:val="en-GB" w:eastAsia="de-DE"/>
        </w:rPr>
        <w:t xml:space="preserve">.1 </w:t>
      </w:r>
      <w:r w:rsidR="00AA06F5" w:rsidRPr="002D2D17">
        <w:rPr>
          <w:rFonts w:ascii="Times New Roman" w:hAnsi="Times New Roman" w:cs="Times New Roman"/>
          <w:b w:val="0"/>
          <w:bCs w:val="0"/>
          <w:spacing w:val="-3"/>
          <w:kern w:val="0"/>
          <w:sz w:val="26"/>
          <w:szCs w:val="20"/>
          <w:lang w:val="en-GB" w:eastAsia="de-DE"/>
        </w:rPr>
        <w:t>Functions of technological innovation systems</w:t>
      </w:r>
    </w:p>
    <w:p w:rsidR="00CA741A" w:rsidRPr="002D2D17" w:rsidRDefault="00AA06F5" w:rsidP="002D2D17">
      <w:pPr>
        <w:pStyle w:val="Text"/>
      </w:pPr>
      <w:r w:rsidRPr="002D2D17">
        <w:t>The behavio</w:t>
      </w:r>
      <w:r w:rsidR="00FA4E44" w:rsidRPr="002D2D17">
        <w:t>u</w:t>
      </w:r>
      <w:r w:rsidRPr="002D2D17">
        <w:t xml:space="preserve">r of agents in the simulation model </w:t>
      </w:r>
      <w:r w:rsidR="00AC70F0" w:rsidRPr="002D2D17">
        <w:t>is</w:t>
      </w:r>
      <w:r w:rsidRPr="002D2D17">
        <w:t xml:space="preserve"> coded as system functions. A</w:t>
      </w:r>
      <w:r w:rsidR="00CA741A" w:rsidRPr="002D2D17">
        <w:t xml:space="preserve">ll </w:t>
      </w:r>
      <w:r w:rsidR="00AC70F0" w:rsidRPr="002D2D17">
        <w:t xml:space="preserve">agent </w:t>
      </w:r>
      <w:r w:rsidR="00CA741A" w:rsidRPr="002D2D17">
        <w:t xml:space="preserve">activities </w:t>
      </w:r>
      <w:r w:rsidR="00AC70F0" w:rsidRPr="002D2D17">
        <w:t xml:space="preserve">that </w:t>
      </w:r>
      <w:r w:rsidR="00CA741A" w:rsidRPr="002D2D17">
        <w:t xml:space="preserve">contribute to the generation and diffusion of innovations are called system functions </w:t>
      </w:r>
      <w:r w:rsidR="00CA741A" w:rsidRPr="002D2D17">
        <w:fldChar w:fldCharType="begin"/>
      </w:r>
      <w:r w:rsidR="00893E9E" w:rsidRPr="002D2D17">
        <w:instrText xml:space="preserve"> ADDIN EN.CITE &lt;EndNote&gt;&lt;Cite&gt;&lt;Author&gt;Bergek&lt;/Author&gt;&lt;Year&gt;2002&lt;/Year&gt;&lt;RecNum&gt;101&lt;/RecNum&gt;&lt;DisplayText&gt;(Bergek, 2002)&lt;/DisplayText&gt;&lt;record&gt;&lt;rec-number&gt;101&lt;/rec-number&gt;&lt;foreign-keys&gt;&lt;key app="EN" db-id="fx2v5tawy2vwfkee9zpxpt9o0peswftfftda"&gt;101&lt;/key&gt;&lt;/foreign-keys&gt;&lt;ref-type name="Thesis"&gt;32&lt;/ref-type&gt;&lt;contributors&gt;&lt;authors&gt;&lt;author&gt;Bergek, A.&lt;/author&gt;&lt;/authors&gt;&lt;/contributors&gt;&lt;titles&gt;&lt;title&gt;Shaping and exploiting technological opportunities: The case of renewable energy technology in Sweden&lt;/title&gt;&lt;secondary-title&gt;Department of Industrial Dynamics&lt;/secondary-title&gt;&lt;/titles&gt;&lt;volume&gt;Ph.D&lt;/volume&gt;&lt;dates&gt;&lt;year&gt;2002&lt;/year&gt;&lt;/dates&gt;&lt;pub-location&gt;Goteborg&lt;/pub-location&gt;&lt;publisher&gt;Chalmers University of Technology&lt;/publisher&gt;&lt;urls&gt;&lt;/urls&gt;&lt;/record&gt;&lt;/Cite&gt;&lt;/EndNote&gt;</w:instrText>
      </w:r>
      <w:r w:rsidR="00CA741A" w:rsidRPr="002D2D17">
        <w:fldChar w:fldCharType="separate"/>
      </w:r>
      <w:r w:rsidR="00CA741A" w:rsidRPr="002D2D17">
        <w:t>(</w:t>
      </w:r>
      <w:hyperlink w:anchor="_ENREF_1" w:tooltip="Bergek, 2002 #101" w:history="1">
        <w:r w:rsidR="00893E9E" w:rsidRPr="002D2D17">
          <w:t>Bergek, 2002</w:t>
        </w:r>
      </w:hyperlink>
      <w:r w:rsidR="00CA741A" w:rsidRPr="002D2D17">
        <w:t>)</w:t>
      </w:r>
      <w:r w:rsidR="00CA741A" w:rsidRPr="002D2D17">
        <w:fldChar w:fldCharType="end"/>
      </w:r>
      <w:r w:rsidR="00CA741A" w:rsidRPr="002D2D17">
        <w:t xml:space="preserve">. Hekkert et al. </w:t>
      </w:r>
      <w:r w:rsidR="00CA741A" w:rsidRPr="002D2D17">
        <w:fldChar w:fldCharType="begin"/>
      </w:r>
      <w:r w:rsidR="00893E9E" w:rsidRPr="002D2D17">
        <w:instrText xml:space="preserve"> ADDIN EN.CITE &lt;EndNote&gt;&lt;Cite ExcludeAuth="1"&gt;&lt;Author&gt;Hekkert&lt;/Author&gt;&lt;Year&gt;2007&lt;/Year&gt;&lt;RecNum&gt;91&lt;/RecNum&gt;&lt;DisplayText&gt;(2007)&lt;/DisplayText&gt;&lt;record&gt;&lt;rec-number&gt;91&lt;/rec-number&gt;&lt;foreign-keys&gt;&lt;key app="EN" db-id="fx2v5tawy2vwfkee9zpxpt9o0peswftfftda"&gt;91&lt;/key&gt;&lt;/foreign-keys&gt;&lt;ref-type name="Journal Article"&gt;17&lt;/ref-type&gt;&lt;contributors&gt;&lt;authors&gt;&lt;author&gt;Hekkert, M. P.&lt;/author&gt;&lt;author&gt;Suurs, R. A. A.&lt;/author&gt;&lt;author&gt;Negro, S. O.&lt;/author&gt;&lt;author&gt;Kuhlmann, S.&lt;/author&gt;&lt;author&gt;Smits, R. E. H. M.&lt;/author&gt;&lt;/authors&gt;&lt;/contributors&gt;&lt;titles&gt;&lt;title&gt;Functions of innovation systems: A new approach for analysing technological change&lt;/title&gt;&lt;secondary-title&gt;Technological Forecasting and Social Change&lt;/secondary-title&gt;&lt;/titles&gt;&lt;periodical&gt;&lt;full-title&gt;Technological Forecasting and Social Change&lt;/full-title&gt;&lt;/periodical&gt;&lt;pages&gt;413-432&lt;/pages&gt;&lt;volume&gt;74&lt;/volume&gt;&lt;number&gt;4&lt;/number&gt;&lt;keywords&gt;&lt;keyword&gt;Transition management&lt;/keyword&gt;&lt;keyword&gt;Innovation system dynamics&lt;/keyword&gt;&lt;/keywords&gt;&lt;dates&gt;&lt;year&gt;2007&lt;/year&gt;&lt;/dates&gt;&lt;isbn&gt;0040-1625&lt;/isbn&gt;&lt;urls&gt;&lt;related-urls&gt;&lt;url&gt;http://www.sciencedirect.com/science/article/pii/S0040162506000564&lt;/url&gt;&lt;/related-urls&gt;&lt;/urls&gt;&lt;electronic-resource-num&gt;10.1016/j.techfore.2006.03.002&lt;/electronic-resource-num&gt;&lt;/record&gt;&lt;/Cite&gt;&lt;/EndNote&gt;</w:instrText>
      </w:r>
      <w:r w:rsidR="00CA741A" w:rsidRPr="002D2D17">
        <w:fldChar w:fldCharType="separate"/>
      </w:r>
      <w:r w:rsidRPr="002D2D17">
        <w:t>(</w:t>
      </w:r>
      <w:hyperlink w:anchor="_ENREF_6" w:tooltip="Hekkert, 2007 #91" w:history="1">
        <w:r w:rsidR="00893E9E" w:rsidRPr="002D2D17">
          <w:t>2007</w:t>
        </w:r>
      </w:hyperlink>
      <w:r w:rsidRPr="002D2D17">
        <w:t>)</w:t>
      </w:r>
      <w:r w:rsidR="00CA741A" w:rsidRPr="002D2D17">
        <w:fldChar w:fldCharType="end"/>
      </w:r>
      <w:r w:rsidR="00CA741A" w:rsidRPr="002D2D17">
        <w:t xml:space="preserve"> classified seven system functions, </w:t>
      </w:r>
      <w:r w:rsidR="00AC70F0" w:rsidRPr="002D2D17">
        <w:t xml:space="preserve">as summarized in </w:t>
      </w:r>
      <w:r w:rsidR="00CA741A" w:rsidRPr="002D2D17">
        <w:fldChar w:fldCharType="begin"/>
      </w:r>
      <w:r w:rsidR="00CA741A" w:rsidRPr="002D2D17">
        <w:instrText xml:space="preserve"> REF _Ref352081574 \h  \* MERGEFORMAT </w:instrText>
      </w:r>
      <w:r w:rsidR="00CA741A" w:rsidRPr="002D2D17">
        <w:fldChar w:fldCharType="separate"/>
      </w:r>
      <w:r w:rsidR="00CA741A" w:rsidRPr="002D2D17">
        <w:t>Table 1</w:t>
      </w:r>
      <w:r w:rsidR="00CA741A" w:rsidRPr="002D2D17">
        <w:fldChar w:fldCharType="end"/>
      </w:r>
      <w:r w:rsidR="00AC70F0" w:rsidRPr="002D2D17">
        <w:t>:</w:t>
      </w:r>
    </w:p>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2525"/>
        <w:gridCol w:w="5947"/>
      </w:tblGrid>
      <w:tr w:rsidR="00CA741A" w:rsidRPr="00FC79CD" w:rsidTr="00535113">
        <w:trPr>
          <w:trHeight w:val="435"/>
        </w:trPr>
        <w:tc>
          <w:tcPr>
            <w:tcW w:w="2525" w:type="dxa"/>
            <w:shd w:val="clear" w:color="auto" w:fill="000000"/>
            <w:vAlign w:val="center"/>
            <w:hideMark/>
          </w:tcPr>
          <w:p w:rsidR="00CA741A" w:rsidRPr="009042DA" w:rsidRDefault="00CA741A" w:rsidP="00C541AC">
            <w:pPr>
              <w:spacing w:before="40" w:after="40" w:line="360" w:lineRule="auto"/>
              <w:jc w:val="center"/>
              <w:rPr>
                <w:rFonts w:ascii="Times New Roman" w:hAnsi="Times New Roman" w:cs="Times New Roman"/>
                <w:b/>
                <w:bCs/>
                <w:sz w:val="22"/>
              </w:rPr>
            </w:pPr>
            <w:r w:rsidRPr="009042DA">
              <w:rPr>
                <w:rFonts w:ascii="Times New Roman" w:hAnsi="Times New Roman" w:cs="Times New Roman"/>
                <w:b/>
                <w:bCs/>
                <w:sz w:val="22"/>
              </w:rPr>
              <w:t>Functions of TIS</w:t>
            </w:r>
          </w:p>
        </w:tc>
        <w:tc>
          <w:tcPr>
            <w:tcW w:w="5947" w:type="dxa"/>
            <w:shd w:val="clear" w:color="auto" w:fill="000000"/>
            <w:vAlign w:val="center"/>
            <w:hideMark/>
          </w:tcPr>
          <w:p w:rsidR="00CA741A" w:rsidRPr="009042DA" w:rsidRDefault="00CA741A" w:rsidP="00C541AC">
            <w:pPr>
              <w:spacing w:before="40" w:after="40" w:line="360" w:lineRule="auto"/>
              <w:jc w:val="center"/>
              <w:rPr>
                <w:rFonts w:ascii="Times New Roman" w:hAnsi="Times New Roman" w:cs="Times New Roman"/>
                <w:b/>
                <w:bCs/>
                <w:sz w:val="22"/>
              </w:rPr>
            </w:pPr>
            <w:r w:rsidRPr="009042DA">
              <w:rPr>
                <w:rFonts w:ascii="Times New Roman" w:hAnsi="Times New Roman" w:cs="Times New Roman"/>
                <w:b/>
                <w:bCs/>
                <w:sz w:val="22"/>
              </w:rPr>
              <w:t>Explanations</w:t>
            </w:r>
          </w:p>
        </w:tc>
      </w:tr>
      <w:tr w:rsidR="00CA741A" w:rsidRPr="00FC79CD" w:rsidTr="00535113">
        <w:tc>
          <w:tcPr>
            <w:tcW w:w="2525" w:type="dxa"/>
            <w:vAlign w:val="center"/>
            <w:hideMark/>
          </w:tcPr>
          <w:p w:rsidR="00CA741A" w:rsidRPr="009042DA" w:rsidRDefault="00CA741A" w:rsidP="00C541AC">
            <w:pPr>
              <w:spacing w:before="40" w:after="40" w:line="360" w:lineRule="auto"/>
              <w:jc w:val="center"/>
              <w:rPr>
                <w:rFonts w:ascii="Times New Roman" w:hAnsi="Times New Roman" w:cs="Times New Roman"/>
                <w:b/>
                <w:bCs/>
                <w:sz w:val="22"/>
              </w:rPr>
            </w:pPr>
            <w:r w:rsidRPr="009042DA">
              <w:rPr>
                <w:rFonts w:ascii="Times New Roman" w:hAnsi="Times New Roman" w:cs="Times New Roman"/>
                <w:b/>
                <w:bCs/>
                <w:sz w:val="22"/>
              </w:rPr>
              <w:t>F1: Entrepreneurial activities</w:t>
            </w:r>
          </w:p>
        </w:tc>
        <w:tc>
          <w:tcPr>
            <w:tcW w:w="5947" w:type="dxa"/>
            <w:vAlign w:val="center"/>
            <w:hideMark/>
          </w:tcPr>
          <w:p w:rsidR="00CA741A" w:rsidRPr="009042DA" w:rsidRDefault="00CA741A" w:rsidP="00893E9E">
            <w:pPr>
              <w:spacing w:before="40" w:after="40" w:line="360" w:lineRule="auto"/>
              <w:jc w:val="center"/>
              <w:rPr>
                <w:rFonts w:ascii="Times New Roman" w:hAnsi="Times New Roman" w:cs="Times New Roman"/>
                <w:sz w:val="22"/>
              </w:rPr>
            </w:pPr>
            <w:r w:rsidRPr="009042DA">
              <w:rPr>
                <w:rFonts w:ascii="Times New Roman" w:hAnsi="Times New Roman" w:cs="Times New Roman"/>
                <w:sz w:val="22"/>
              </w:rPr>
              <w:t xml:space="preserve">Entrepreneurial activities are those with entrepreneurial orientation characterized as risk-taking, innovative and proactive </w:t>
            </w:r>
            <w:r w:rsidRPr="009042DA">
              <w:rPr>
                <w:rFonts w:ascii="Times New Roman" w:hAnsi="Times New Roman" w:cs="Times New Roman"/>
                <w:sz w:val="22"/>
              </w:rPr>
              <w:fldChar w:fldCharType="begin"/>
            </w:r>
            <w:r w:rsidR="00893E9E">
              <w:rPr>
                <w:rFonts w:ascii="Times New Roman" w:hAnsi="Times New Roman" w:cs="Times New Roman"/>
                <w:sz w:val="22"/>
              </w:rPr>
              <w:instrText xml:space="preserve"> ADDIN EN.CITE &lt;EndNote&gt;&lt;Cite&gt;&lt;Author&gt;Miller&lt;/Author&gt;&lt;Year&gt;1983&lt;/Year&gt;&lt;RecNum&gt;107&lt;/RecNum&gt;&lt;DisplayText&gt;(Miller, 1983)&lt;/DisplayText&gt;&lt;record&gt;&lt;rec-number&gt;107&lt;/rec-number&gt;&lt;foreign-keys&gt;&lt;key app="EN" db-id="fx2v5tawy2vwfkee9zpxpt9o0peswftfftda"&gt;107&lt;/key&gt;&lt;/foreign-keys&gt;&lt;ref-type name="Journal Article"&gt;17&lt;/ref-type&gt;&lt;contributors&gt;&lt;authors&gt;&lt;author&gt;Miller, D.&lt;/author&gt;&lt;/authors&gt;&lt;/contributors&gt;&lt;titles&gt;&lt;title&gt;The correlates of entrepreneurship in three types of firms&lt;/title&gt;&lt;secondary-title&gt;Management Science&lt;/secondary-title&gt;&lt;/titles&gt;&lt;periodical&gt;&lt;full-title&gt;Management Science&lt;/full-title&gt;&lt;/periodical&gt;&lt;pages&gt;770-791&lt;/pages&gt;&lt;volume&gt;28&lt;/volume&gt;&lt;dates&gt;&lt;year&gt;1983&lt;/year&gt;&lt;/dates&gt;&lt;urls&gt;&lt;/urls&gt;&lt;/record&gt;&lt;/Cite&gt;&lt;/EndNote&gt;</w:instrText>
            </w:r>
            <w:r w:rsidRPr="009042DA">
              <w:rPr>
                <w:rFonts w:ascii="Times New Roman" w:hAnsi="Times New Roman" w:cs="Times New Roman"/>
                <w:sz w:val="22"/>
              </w:rPr>
              <w:fldChar w:fldCharType="separate"/>
            </w:r>
            <w:r w:rsidRPr="009042DA">
              <w:rPr>
                <w:rFonts w:ascii="Times New Roman" w:hAnsi="Times New Roman" w:cs="Times New Roman"/>
                <w:noProof/>
                <w:sz w:val="22"/>
              </w:rPr>
              <w:t>(</w:t>
            </w:r>
            <w:hyperlink w:anchor="_ENREF_8" w:tooltip="Miller, 1983 #107" w:history="1">
              <w:r w:rsidR="00893E9E" w:rsidRPr="009042DA">
                <w:rPr>
                  <w:rFonts w:ascii="Times New Roman" w:hAnsi="Times New Roman" w:cs="Times New Roman"/>
                  <w:noProof/>
                  <w:sz w:val="22"/>
                </w:rPr>
                <w:t>Miller, 1983</w:t>
              </w:r>
            </w:hyperlink>
            <w:r w:rsidRPr="009042DA">
              <w:rPr>
                <w:rFonts w:ascii="Times New Roman" w:hAnsi="Times New Roman" w:cs="Times New Roman"/>
                <w:noProof/>
                <w:sz w:val="22"/>
              </w:rPr>
              <w:t>)</w:t>
            </w:r>
            <w:r w:rsidRPr="009042DA">
              <w:rPr>
                <w:rFonts w:ascii="Times New Roman" w:hAnsi="Times New Roman" w:cs="Times New Roman"/>
                <w:sz w:val="22"/>
              </w:rPr>
              <w:fldChar w:fldCharType="end"/>
            </w:r>
            <w:r w:rsidRPr="009042DA">
              <w:rPr>
                <w:rFonts w:ascii="Times New Roman" w:hAnsi="Times New Roman" w:cs="Times New Roman"/>
                <w:sz w:val="22"/>
              </w:rPr>
              <w:t>.</w:t>
            </w:r>
          </w:p>
        </w:tc>
      </w:tr>
      <w:tr w:rsidR="00CA741A" w:rsidRPr="00FC79CD" w:rsidTr="00535113">
        <w:tc>
          <w:tcPr>
            <w:tcW w:w="2525" w:type="dxa"/>
            <w:vAlign w:val="center"/>
            <w:hideMark/>
          </w:tcPr>
          <w:p w:rsidR="00CA741A" w:rsidRPr="009042DA" w:rsidRDefault="00CA741A" w:rsidP="00C541AC">
            <w:pPr>
              <w:spacing w:before="40" w:after="40" w:line="360" w:lineRule="auto"/>
              <w:jc w:val="center"/>
              <w:rPr>
                <w:rFonts w:ascii="Times New Roman" w:hAnsi="Times New Roman" w:cs="Times New Roman"/>
                <w:b/>
                <w:bCs/>
                <w:sz w:val="22"/>
              </w:rPr>
            </w:pPr>
            <w:r w:rsidRPr="009042DA">
              <w:rPr>
                <w:rFonts w:ascii="Times New Roman" w:hAnsi="Times New Roman" w:cs="Times New Roman"/>
                <w:b/>
                <w:bCs/>
                <w:sz w:val="22"/>
              </w:rPr>
              <w:t>F2: Knowledge development</w:t>
            </w:r>
          </w:p>
        </w:tc>
        <w:tc>
          <w:tcPr>
            <w:tcW w:w="5947" w:type="dxa"/>
            <w:vAlign w:val="center"/>
            <w:hideMark/>
          </w:tcPr>
          <w:p w:rsidR="00CA741A" w:rsidRPr="009042DA" w:rsidRDefault="00CA741A" w:rsidP="00C541AC">
            <w:pPr>
              <w:spacing w:before="40" w:after="40" w:line="360" w:lineRule="auto"/>
              <w:jc w:val="center"/>
              <w:rPr>
                <w:rFonts w:ascii="Times New Roman" w:hAnsi="Times New Roman" w:cs="Times New Roman"/>
                <w:sz w:val="22"/>
              </w:rPr>
            </w:pPr>
            <w:r w:rsidRPr="009042DA">
              <w:rPr>
                <w:rFonts w:ascii="Times New Roman" w:hAnsi="Times New Roman" w:cs="Times New Roman"/>
                <w:sz w:val="22"/>
              </w:rPr>
              <w:t>The development and accumulation of technical knowledge with no direct commercial orientation.</w:t>
            </w:r>
          </w:p>
        </w:tc>
      </w:tr>
      <w:tr w:rsidR="00CA741A" w:rsidRPr="00FC79CD" w:rsidTr="00535113">
        <w:tc>
          <w:tcPr>
            <w:tcW w:w="2525" w:type="dxa"/>
            <w:vAlign w:val="center"/>
            <w:hideMark/>
          </w:tcPr>
          <w:p w:rsidR="00CA741A" w:rsidRPr="009042DA" w:rsidRDefault="00CA741A" w:rsidP="00C541AC">
            <w:pPr>
              <w:spacing w:before="40" w:after="40" w:line="360" w:lineRule="auto"/>
              <w:jc w:val="center"/>
              <w:rPr>
                <w:rFonts w:ascii="Times New Roman" w:hAnsi="Times New Roman" w:cs="Times New Roman"/>
                <w:b/>
                <w:bCs/>
                <w:sz w:val="22"/>
              </w:rPr>
            </w:pPr>
            <w:r w:rsidRPr="009042DA">
              <w:rPr>
                <w:rFonts w:ascii="Times New Roman" w:hAnsi="Times New Roman" w:cs="Times New Roman"/>
                <w:b/>
                <w:bCs/>
                <w:sz w:val="22"/>
              </w:rPr>
              <w:t>F3: Knowledge diffusion</w:t>
            </w:r>
          </w:p>
        </w:tc>
        <w:tc>
          <w:tcPr>
            <w:tcW w:w="5947" w:type="dxa"/>
            <w:vAlign w:val="center"/>
            <w:hideMark/>
          </w:tcPr>
          <w:p w:rsidR="00CA741A" w:rsidRPr="009042DA" w:rsidRDefault="00CA741A" w:rsidP="00C541AC">
            <w:pPr>
              <w:spacing w:before="40" w:after="40" w:line="360" w:lineRule="auto"/>
              <w:jc w:val="center"/>
              <w:rPr>
                <w:rFonts w:ascii="Times New Roman" w:hAnsi="Times New Roman" w:cs="Times New Roman"/>
                <w:sz w:val="22"/>
              </w:rPr>
            </w:pPr>
            <w:r w:rsidRPr="009042DA">
              <w:rPr>
                <w:rFonts w:ascii="Times New Roman" w:hAnsi="Times New Roman" w:cs="Times New Roman"/>
                <w:sz w:val="22"/>
              </w:rPr>
              <w:t>Information communication through formal and informal networks.</w:t>
            </w:r>
          </w:p>
        </w:tc>
      </w:tr>
      <w:tr w:rsidR="00CA741A" w:rsidRPr="00FC79CD" w:rsidTr="00535113">
        <w:tc>
          <w:tcPr>
            <w:tcW w:w="2525" w:type="dxa"/>
            <w:vAlign w:val="center"/>
            <w:hideMark/>
          </w:tcPr>
          <w:p w:rsidR="00CA741A" w:rsidRPr="009042DA" w:rsidRDefault="00CA741A" w:rsidP="00C541AC">
            <w:pPr>
              <w:spacing w:before="40" w:after="40" w:line="360" w:lineRule="auto"/>
              <w:jc w:val="center"/>
              <w:rPr>
                <w:rFonts w:ascii="Times New Roman" w:hAnsi="Times New Roman" w:cs="Times New Roman"/>
                <w:b/>
                <w:bCs/>
                <w:sz w:val="22"/>
              </w:rPr>
            </w:pPr>
            <w:r w:rsidRPr="009042DA">
              <w:rPr>
                <w:rFonts w:ascii="Times New Roman" w:hAnsi="Times New Roman" w:cs="Times New Roman"/>
                <w:b/>
                <w:bCs/>
                <w:sz w:val="22"/>
              </w:rPr>
              <w:t>F4: Guidance of the search</w:t>
            </w:r>
          </w:p>
        </w:tc>
        <w:tc>
          <w:tcPr>
            <w:tcW w:w="5947" w:type="dxa"/>
            <w:vAlign w:val="center"/>
            <w:hideMark/>
          </w:tcPr>
          <w:p w:rsidR="00CA741A" w:rsidRPr="009042DA" w:rsidRDefault="00CA741A" w:rsidP="00C541AC">
            <w:pPr>
              <w:spacing w:before="40" w:after="40" w:line="360" w:lineRule="auto"/>
              <w:jc w:val="center"/>
              <w:rPr>
                <w:rFonts w:ascii="Times New Roman" w:hAnsi="Times New Roman" w:cs="Times New Roman"/>
                <w:sz w:val="22"/>
              </w:rPr>
            </w:pPr>
            <w:r w:rsidRPr="009042DA">
              <w:rPr>
                <w:rFonts w:ascii="Times New Roman" w:hAnsi="Times New Roman" w:cs="Times New Roman"/>
                <w:sz w:val="22"/>
              </w:rPr>
              <w:t>This function reflects a constraint factor which facilitates a convergence in technological development.</w:t>
            </w:r>
          </w:p>
        </w:tc>
      </w:tr>
      <w:tr w:rsidR="00CA741A" w:rsidRPr="00FC79CD" w:rsidTr="00535113">
        <w:tc>
          <w:tcPr>
            <w:tcW w:w="2525" w:type="dxa"/>
            <w:vAlign w:val="center"/>
            <w:hideMark/>
          </w:tcPr>
          <w:p w:rsidR="00CA741A" w:rsidRPr="009042DA" w:rsidRDefault="00CA741A" w:rsidP="00C541AC">
            <w:pPr>
              <w:spacing w:before="40" w:after="40" w:line="360" w:lineRule="auto"/>
              <w:jc w:val="center"/>
              <w:rPr>
                <w:rFonts w:ascii="Times New Roman" w:hAnsi="Times New Roman" w:cs="Times New Roman"/>
                <w:b/>
                <w:bCs/>
                <w:sz w:val="22"/>
              </w:rPr>
            </w:pPr>
            <w:r w:rsidRPr="009042DA">
              <w:rPr>
                <w:rFonts w:ascii="Times New Roman" w:hAnsi="Times New Roman" w:cs="Times New Roman"/>
                <w:b/>
                <w:bCs/>
                <w:sz w:val="22"/>
              </w:rPr>
              <w:t>F5: Market formation</w:t>
            </w:r>
          </w:p>
        </w:tc>
        <w:tc>
          <w:tcPr>
            <w:tcW w:w="5947" w:type="dxa"/>
            <w:vAlign w:val="center"/>
            <w:hideMark/>
          </w:tcPr>
          <w:p w:rsidR="00CA741A" w:rsidRPr="009042DA" w:rsidRDefault="00CA741A" w:rsidP="00C541AC">
            <w:pPr>
              <w:spacing w:before="40" w:after="40" w:line="360" w:lineRule="auto"/>
              <w:jc w:val="center"/>
              <w:rPr>
                <w:rFonts w:ascii="Times New Roman" w:hAnsi="Times New Roman" w:cs="Times New Roman"/>
                <w:sz w:val="22"/>
              </w:rPr>
            </w:pPr>
            <w:r w:rsidRPr="009042DA">
              <w:rPr>
                <w:rFonts w:ascii="Times New Roman" w:hAnsi="Times New Roman" w:cs="Times New Roman"/>
                <w:sz w:val="22"/>
              </w:rPr>
              <w:t>Technological innovation involves the creation of (niche) market to realize the commercialization of technical invention.</w:t>
            </w:r>
          </w:p>
        </w:tc>
      </w:tr>
      <w:tr w:rsidR="00CA741A" w:rsidRPr="00FC79CD" w:rsidTr="00535113">
        <w:tc>
          <w:tcPr>
            <w:tcW w:w="2525" w:type="dxa"/>
            <w:vAlign w:val="center"/>
            <w:hideMark/>
          </w:tcPr>
          <w:p w:rsidR="00CA741A" w:rsidRPr="009042DA" w:rsidRDefault="00CA741A" w:rsidP="00C541AC">
            <w:pPr>
              <w:spacing w:before="40" w:after="40" w:line="360" w:lineRule="auto"/>
              <w:jc w:val="center"/>
              <w:rPr>
                <w:rFonts w:ascii="Times New Roman" w:hAnsi="Times New Roman" w:cs="Times New Roman"/>
                <w:b/>
                <w:bCs/>
                <w:sz w:val="22"/>
              </w:rPr>
            </w:pPr>
            <w:r w:rsidRPr="009042DA">
              <w:rPr>
                <w:rFonts w:ascii="Times New Roman" w:hAnsi="Times New Roman" w:cs="Times New Roman"/>
                <w:b/>
                <w:bCs/>
                <w:sz w:val="22"/>
              </w:rPr>
              <w:t>F6: Resource mobilization</w:t>
            </w:r>
          </w:p>
        </w:tc>
        <w:tc>
          <w:tcPr>
            <w:tcW w:w="5947" w:type="dxa"/>
            <w:vAlign w:val="center"/>
            <w:hideMark/>
          </w:tcPr>
          <w:p w:rsidR="00CA741A" w:rsidRPr="009042DA" w:rsidRDefault="00CA741A" w:rsidP="00C541AC">
            <w:pPr>
              <w:spacing w:before="40" w:after="40" w:line="360" w:lineRule="auto"/>
              <w:jc w:val="center"/>
              <w:rPr>
                <w:rFonts w:ascii="Times New Roman" w:hAnsi="Times New Roman" w:cs="Times New Roman"/>
                <w:sz w:val="22"/>
              </w:rPr>
            </w:pPr>
            <w:r w:rsidRPr="009042DA">
              <w:rPr>
                <w:rFonts w:ascii="Times New Roman" w:hAnsi="Times New Roman" w:cs="Times New Roman"/>
                <w:sz w:val="22"/>
              </w:rPr>
              <w:t>This function is related to events which could change the resource base of TIS, including financial, material and human resource.</w:t>
            </w:r>
          </w:p>
        </w:tc>
      </w:tr>
      <w:tr w:rsidR="00CA741A" w:rsidRPr="00FC79CD" w:rsidTr="00535113">
        <w:tc>
          <w:tcPr>
            <w:tcW w:w="2525" w:type="dxa"/>
            <w:vAlign w:val="center"/>
            <w:hideMark/>
          </w:tcPr>
          <w:p w:rsidR="00CA741A" w:rsidRPr="009042DA" w:rsidRDefault="00CA741A" w:rsidP="00C541AC">
            <w:pPr>
              <w:spacing w:before="40" w:after="40" w:line="360" w:lineRule="auto"/>
              <w:jc w:val="center"/>
              <w:rPr>
                <w:rFonts w:ascii="Times New Roman" w:hAnsi="Times New Roman" w:cs="Times New Roman"/>
                <w:b/>
                <w:bCs/>
                <w:sz w:val="22"/>
              </w:rPr>
            </w:pPr>
            <w:r w:rsidRPr="009042DA">
              <w:rPr>
                <w:rFonts w:ascii="Times New Roman" w:hAnsi="Times New Roman" w:cs="Times New Roman"/>
                <w:b/>
                <w:bCs/>
                <w:sz w:val="22"/>
              </w:rPr>
              <w:t>F7: Support from advocacy coalitions</w:t>
            </w:r>
          </w:p>
        </w:tc>
        <w:tc>
          <w:tcPr>
            <w:tcW w:w="5947" w:type="dxa"/>
            <w:vAlign w:val="center"/>
            <w:hideMark/>
          </w:tcPr>
          <w:p w:rsidR="00CA741A" w:rsidRPr="009042DA" w:rsidRDefault="00CA741A" w:rsidP="00C541AC">
            <w:pPr>
              <w:spacing w:before="40" w:after="40" w:line="360" w:lineRule="auto"/>
              <w:jc w:val="center"/>
              <w:rPr>
                <w:rFonts w:ascii="Times New Roman" w:hAnsi="Times New Roman" w:cs="Times New Roman"/>
                <w:sz w:val="22"/>
              </w:rPr>
            </w:pPr>
            <w:r w:rsidRPr="009042DA">
              <w:rPr>
                <w:rFonts w:ascii="Times New Roman" w:hAnsi="Times New Roman" w:cs="Times New Roman"/>
                <w:sz w:val="22"/>
              </w:rPr>
              <w:t>In order to acquire legitimation, actors need to lobby politically to convince potential partners of the viability of the new technology.</w:t>
            </w:r>
          </w:p>
        </w:tc>
      </w:tr>
    </w:tbl>
    <w:p w:rsidR="00303450" w:rsidRPr="002D2D17" w:rsidRDefault="00303450" w:rsidP="002D2D17">
      <w:pPr>
        <w:pStyle w:val="a7"/>
        <w:widowControl/>
        <w:spacing w:before="80" w:after="80"/>
        <w:jc w:val="center"/>
        <w:rPr>
          <w:rFonts w:ascii="Times New Roman" w:eastAsiaTheme="minorEastAsia" w:hAnsi="Times New Roman" w:cs="Times New Roman"/>
          <w:spacing w:val="-3"/>
          <w:kern w:val="0"/>
          <w:sz w:val="22"/>
          <w:lang w:val="en-GB" w:eastAsia="de-DE"/>
        </w:rPr>
      </w:pPr>
      <w:bookmarkStart w:id="0" w:name="_Ref352081574"/>
      <w:r w:rsidRPr="002D2D17">
        <w:rPr>
          <w:rFonts w:ascii="Times New Roman" w:eastAsiaTheme="minorEastAsia" w:hAnsi="Times New Roman" w:cs="Times New Roman"/>
          <w:spacing w:val="-3"/>
          <w:kern w:val="0"/>
          <w:sz w:val="22"/>
          <w:lang w:val="en-GB" w:eastAsia="de-DE"/>
        </w:rPr>
        <w:t xml:space="preserve">Table </w:t>
      </w:r>
      <w:r w:rsidRPr="002D2D17">
        <w:rPr>
          <w:rFonts w:ascii="Times New Roman" w:eastAsiaTheme="minorEastAsia" w:hAnsi="Times New Roman" w:cs="Times New Roman"/>
          <w:spacing w:val="-3"/>
          <w:kern w:val="0"/>
          <w:sz w:val="22"/>
          <w:lang w:val="en-GB" w:eastAsia="de-DE"/>
        </w:rPr>
        <w:fldChar w:fldCharType="begin"/>
      </w:r>
      <w:r w:rsidRPr="002D2D17">
        <w:rPr>
          <w:rFonts w:ascii="Times New Roman" w:eastAsiaTheme="minorEastAsia" w:hAnsi="Times New Roman" w:cs="Times New Roman"/>
          <w:spacing w:val="-3"/>
          <w:kern w:val="0"/>
          <w:sz w:val="22"/>
          <w:lang w:val="en-GB" w:eastAsia="de-DE"/>
        </w:rPr>
        <w:instrText xml:space="preserve"> SEQ Table \* ARABIC </w:instrText>
      </w:r>
      <w:r w:rsidRPr="002D2D17">
        <w:rPr>
          <w:rFonts w:ascii="Times New Roman" w:eastAsiaTheme="minorEastAsia" w:hAnsi="Times New Roman" w:cs="Times New Roman"/>
          <w:spacing w:val="-3"/>
          <w:kern w:val="0"/>
          <w:sz w:val="22"/>
          <w:lang w:val="en-GB" w:eastAsia="de-DE"/>
        </w:rPr>
        <w:fldChar w:fldCharType="separate"/>
      </w:r>
      <w:r w:rsidRPr="002D2D17">
        <w:rPr>
          <w:rFonts w:ascii="Times New Roman" w:eastAsiaTheme="minorEastAsia" w:hAnsi="Times New Roman" w:cs="Times New Roman"/>
          <w:spacing w:val="-3"/>
          <w:kern w:val="0"/>
          <w:sz w:val="22"/>
          <w:lang w:val="en-GB" w:eastAsia="de-DE"/>
        </w:rPr>
        <w:t>1</w:t>
      </w:r>
      <w:r w:rsidRPr="002D2D17">
        <w:rPr>
          <w:rFonts w:ascii="Times New Roman" w:eastAsiaTheme="minorEastAsia" w:hAnsi="Times New Roman" w:cs="Times New Roman"/>
          <w:spacing w:val="-3"/>
          <w:kern w:val="0"/>
          <w:sz w:val="22"/>
          <w:lang w:val="en-GB" w:eastAsia="de-DE"/>
        </w:rPr>
        <w:fldChar w:fldCharType="end"/>
      </w:r>
      <w:bookmarkEnd w:id="0"/>
      <w:r w:rsidRPr="002D2D17">
        <w:rPr>
          <w:rFonts w:ascii="Times New Roman" w:eastAsiaTheme="minorEastAsia" w:hAnsi="Times New Roman" w:cs="Times New Roman"/>
          <w:spacing w:val="-3"/>
          <w:kern w:val="0"/>
          <w:sz w:val="22"/>
          <w:lang w:val="en-GB" w:eastAsia="de-DE"/>
        </w:rPr>
        <w:t xml:space="preserve"> The seven system functions </w:t>
      </w:r>
      <w:r w:rsidRPr="002D2D17">
        <w:rPr>
          <w:rFonts w:ascii="Times New Roman" w:eastAsiaTheme="minorEastAsia" w:hAnsi="Times New Roman" w:cs="Times New Roman"/>
          <w:spacing w:val="-3"/>
          <w:kern w:val="0"/>
          <w:sz w:val="22"/>
          <w:lang w:val="en-GB" w:eastAsia="de-DE"/>
        </w:rPr>
        <w:fldChar w:fldCharType="begin"/>
      </w:r>
      <w:r w:rsidR="00893E9E" w:rsidRPr="002D2D17">
        <w:rPr>
          <w:rFonts w:ascii="Times New Roman" w:eastAsiaTheme="minorEastAsia" w:hAnsi="Times New Roman" w:cs="Times New Roman"/>
          <w:spacing w:val="-3"/>
          <w:kern w:val="0"/>
          <w:sz w:val="22"/>
          <w:lang w:val="en-GB" w:eastAsia="de-DE"/>
        </w:rPr>
        <w:instrText xml:space="preserve"> ADDIN EN.CITE &lt;EndNote&gt;&lt;Cite&gt;&lt;Author&gt;Zhao&lt;/Author&gt;&lt;Year&gt;2013&lt;/Year&gt;&lt;RecNum&gt;1185&lt;/RecNum&gt;&lt;DisplayText&gt;(Hekkert et al., 2007; Zhao, Ortt, &amp;amp; Katzy, 2013)&lt;/DisplayText&gt;&lt;record&gt;&lt;rec-number&gt;1185&lt;/rec-number&gt;&lt;foreign-keys&gt;&lt;key app="EN" db-id="5zvwz2etjarr27epfrrvv9ry9dasvtt2s2p5"&gt;1185&lt;/key&gt;&lt;/foreign-keys&gt;&lt;ref-type name="Unpublished Work"&gt;34&lt;/ref-type&gt;&lt;contributors&gt;&lt;authors&gt;&lt;author&gt;Yuanyuan Zhao&lt;/author&gt;&lt;author&gt;Roland Ortt&lt;/author&gt;&lt;author&gt;Bernhard Katzy&lt;/author&gt;&lt;/authors&gt;&lt;/contributors&gt;&lt;titles&gt;&lt;title&gt;&lt;style face="normal" font="default" size="100%"&gt;A Complexity Approach to Technological Innovation&lt;/style&gt;&lt;style face="normal" font="default" charset="134" size="100%"&gt;—the case of Nylon&lt;/style&gt;&lt;/title&gt;&lt;/titles&gt;&lt;dates&gt;&lt;year&gt;2013&lt;/year&gt;&lt;/dates&gt;&lt;urls&gt;&lt;/urls&gt;&lt;/record&gt;&lt;/Cite&gt;&lt;Cite&gt;&lt;Author&gt;Hekkert&lt;/Author&gt;&lt;Year&gt;2007&lt;/Year&gt;&lt;RecNum&gt;91&lt;/RecNum&gt;&lt;record&gt;&lt;rec-number&gt;91&lt;/rec-number&gt;&lt;foreign-keys&gt;&lt;key app="EN" db-id="fx2v5tawy2vwfkee9zpxpt9o0peswftfftda"&gt;91&lt;/key&gt;&lt;/foreign-keys&gt;&lt;ref-type name="Journal Article"&gt;17&lt;/ref-type&gt;&lt;contributors&gt;&lt;authors&gt;&lt;author&gt;Hekkert, M. P.&lt;/author&gt;&lt;author&gt;Suurs, R. A. A.&lt;/author&gt;&lt;author&gt;Negro, S. O.&lt;/author&gt;&lt;author&gt;Kuhlmann, S.&lt;/author&gt;&lt;author&gt;Smits, R. E. H. M.&lt;/author&gt;&lt;/authors&gt;&lt;/contributors&gt;&lt;titles&gt;&lt;title&gt;Functions of innovation systems: A new approach for analysing technological change&lt;/title&gt;&lt;secondary-title&gt;Technological Forecasting and Social Change&lt;/secondary-title&gt;&lt;/titles&gt;&lt;periodical&gt;&lt;full-title&gt;Technological Forecasting and Social Change&lt;/full-title&gt;&lt;/periodical&gt;&lt;pages&gt;413-432&lt;/pages&gt;&lt;volume&gt;74&lt;/volume&gt;&lt;number&gt;4&lt;/number&gt;&lt;keywords&gt;&lt;keyword&gt;Transition management&lt;/keyword&gt;&lt;keyword&gt;Innovation system dynamics&lt;/keyword&gt;&lt;/keywords&gt;&lt;dates&gt;&lt;year&gt;2007&lt;/year&gt;&lt;/dates&gt;&lt;isbn&gt;0040-1625&lt;/isbn&gt;&lt;urls&gt;&lt;related-urls&gt;&lt;url&gt;http://www.sciencedirect.com/science/article/pii/S0040162506000564&lt;/url&gt;&lt;/related-urls&gt;&lt;/urls&gt;&lt;electronic-resource-num&gt;10.1016/j.techfore.2006.03.002&lt;/electronic-resource-num&gt;&lt;/record&gt;&lt;/Cite&gt;&lt;/EndNote&gt;</w:instrText>
      </w:r>
      <w:r w:rsidRPr="002D2D17">
        <w:rPr>
          <w:rFonts w:ascii="Times New Roman" w:eastAsiaTheme="minorEastAsia" w:hAnsi="Times New Roman" w:cs="Times New Roman"/>
          <w:spacing w:val="-3"/>
          <w:kern w:val="0"/>
          <w:sz w:val="22"/>
          <w:lang w:val="en-GB" w:eastAsia="de-DE"/>
        </w:rPr>
        <w:fldChar w:fldCharType="separate"/>
      </w:r>
      <w:r w:rsidRPr="002D2D17">
        <w:rPr>
          <w:rFonts w:ascii="Times New Roman" w:eastAsiaTheme="minorEastAsia" w:hAnsi="Times New Roman" w:cs="Times New Roman"/>
          <w:spacing w:val="-3"/>
          <w:kern w:val="0"/>
          <w:sz w:val="22"/>
          <w:lang w:val="en-GB" w:eastAsia="de-DE"/>
        </w:rPr>
        <w:t>(</w:t>
      </w:r>
      <w:hyperlink w:anchor="_ENREF_6" w:tooltip="Hekkert, 2007 #91" w:history="1">
        <w:r w:rsidR="00893E9E" w:rsidRPr="002D2D17">
          <w:rPr>
            <w:rFonts w:ascii="Times New Roman" w:eastAsiaTheme="minorEastAsia" w:hAnsi="Times New Roman" w:cs="Times New Roman"/>
            <w:spacing w:val="-3"/>
            <w:kern w:val="0"/>
            <w:sz w:val="22"/>
            <w:lang w:val="en-GB" w:eastAsia="de-DE"/>
          </w:rPr>
          <w:t>Hekkert et al., 2007</w:t>
        </w:r>
      </w:hyperlink>
      <w:r w:rsidRPr="002D2D17">
        <w:rPr>
          <w:rFonts w:ascii="Times New Roman" w:eastAsiaTheme="minorEastAsia" w:hAnsi="Times New Roman" w:cs="Times New Roman"/>
          <w:spacing w:val="-3"/>
          <w:kern w:val="0"/>
          <w:sz w:val="22"/>
          <w:lang w:val="en-GB" w:eastAsia="de-DE"/>
        </w:rPr>
        <w:t xml:space="preserve">; </w:t>
      </w:r>
      <w:hyperlink w:anchor="_ENREF_17" w:tooltip="Zhao, 2013 #1185" w:history="1">
        <w:r w:rsidR="00893E9E" w:rsidRPr="002D2D17">
          <w:rPr>
            <w:rFonts w:ascii="Times New Roman" w:eastAsiaTheme="minorEastAsia" w:hAnsi="Times New Roman" w:cs="Times New Roman"/>
            <w:spacing w:val="-3"/>
            <w:kern w:val="0"/>
            <w:sz w:val="22"/>
            <w:lang w:val="en-GB" w:eastAsia="de-DE"/>
          </w:rPr>
          <w:t>Zhao, Ortt, &amp; Katzy, 2013</w:t>
        </w:r>
      </w:hyperlink>
      <w:r w:rsidRPr="002D2D17">
        <w:rPr>
          <w:rFonts w:ascii="Times New Roman" w:eastAsiaTheme="minorEastAsia" w:hAnsi="Times New Roman" w:cs="Times New Roman"/>
          <w:spacing w:val="-3"/>
          <w:kern w:val="0"/>
          <w:sz w:val="22"/>
          <w:lang w:val="en-GB" w:eastAsia="de-DE"/>
        </w:rPr>
        <w:t>)</w:t>
      </w:r>
      <w:r w:rsidRPr="002D2D17">
        <w:rPr>
          <w:rFonts w:ascii="Times New Roman" w:eastAsiaTheme="minorEastAsia" w:hAnsi="Times New Roman" w:cs="Times New Roman"/>
          <w:spacing w:val="-3"/>
          <w:kern w:val="0"/>
          <w:sz w:val="22"/>
          <w:lang w:val="en-GB" w:eastAsia="de-DE"/>
        </w:rPr>
        <w:fldChar w:fldCharType="end"/>
      </w:r>
    </w:p>
    <w:p w:rsidR="00303450" w:rsidRPr="00303450" w:rsidRDefault="00303450" w:rsidP="00303450"/>
    <w:p w:rsidR="003A4461" w:rsidRPr="00574068" w:rsidRDefault="00CA741A" w:rsidP="00574068">
      <w:pPr>
        <w:pStyle w:val="2"/>
        <w:keepLines w:val="0"/>
        <w:widowControl/>
        <w:spacing w:before="120" w:after="120" w:line="240" w:lineRule="auto"/>
        <w:rPr>
          <w:rFonts w:ascii="Times New Roman" w:eastAsia="Times New Roman" w:hAnsi="Times New Roman" w:cs="Times New Roman"/>
          <w:b w:val="0"/>
          <w:bCs w:val="0"/>
          <w:spacing w:val="-3"/>
          <w:kern w:val="0"/>
          <w:sz w:val="26"/>
          <w:szCs w:val="20"/>
          <w:lang w:val="en-GB" w:eastAsia="de-DE"/>
        </w:rPr>
      </w:pPr>
      <w:r w:rsidRPr="00574068">
        <w:rPr>
          <w:rFonts w:ascii="Times New Roman" w:eastAsia="Times New Roman" w:hAnsi="Times New Roman" w:cs="Times New Roman"/>
          <w:b w:val="0"/>
          <w:bCs w:val="0"/>
          <w:spacing w:val="-3"/>
          <w:kern w:val="0"/>
          <w:sz w:val="26"/>
          <w:szCs w:val="20"/>
          <w:lang w:val="en-GB" w:eastAsia="de-DE"/>
        </w:rPr>
        <w:t>2</w:t>
      </w:r>
      <w:r w:rsidR="003A4461" w:rsidRPr="00574068">
        <w:rPr>
          <w:rFonts w:ascii="Times New Roman" w:eastAsia="Times New Roman" w:hAnsi="Times New Roman" w:cs="Times New Roman"/>
          <w:b w:val="0"/>
          <w:bCs w:val="0"/>
          <w:spacing w:val="-3"/>
          <w:kern w:val="0"/>
          <w:sz w:val="26"/>
          <w:szCs w:val="20"/>
          <w:lang w:val="en-GB" w:eastAsia="de-DE"/>
        </w:rPr>
        <w:t>.2 Empirical data</w:t>
      </w:r>
    </w:p>
    <w:p w:rsidR="003A4461" w:rsidRPr="002D2D17" w:rsidRDefault="00AC70F0" w:rsidP="002D2D17">
      <w:pPr>
        <w:pStyle w:val="Text"/>
      </w:pPr>
      <w:r w:rsidRPr="002D2D17">
        <w:t>We use e</w:t>
      </w:r>
      <w:r w:rsidR="00AA06F5" w:rsidRPr="002D2D17">
        <w:t xml:space="preserve">mpirical data from </w:t>
      </w:r>
      <w:r w:rsidRPr="002D2D17">
        <w:t xml:space="preserve">the </w:t>
      </w:r>
      <w:r w:rsidR="00AA06F5" w:rsidRPr="002D2D17">
        <w:t xml:space="preserve">Nylon innovation case in order to verify the simulation model. </w:t>
      </w:r>
      <w:r w:rsidR="0048103B" w:rsidRPr="002D2D17">
        <w:t>The empirical data is provided by the case of Nylon innovation, which has been qualitatively analy</w:t>
      </w:r>
      <w:r w:rsidRPr="002D2D17">
        <w:t>s</w:t>
      </w:r>
      <w:r w:rsidR="0048103B" w:rsidRPr="002D2D17">
        <w:t xml:space="preserve">ed in our previous study </w:t>
      </w:r>
      <w:r w:rsidR="0048103B" w:rsidRPr="002D2D17">
        <w:fldChar w:fldCharType="begin"/>
      </w:r>
      <w:r w:rsidR="00322C27" w:rsidRPr="002D2D17">
        <w:instrText xml:space="preserve"> ADDIN EN.CITE &lt;EndNote&gt;&lt;Cite&gt;&lt;Author&gt;Zhao&lt;/Author&gt;&lt;Year&gt;2013&lt;/Year&gt;&lt;RecNum&gt;1185&lt;/RecNum&gt;&lt;DisplayText&gt;(Zhao et al., 2013)&lt;/DisplayText&gt;&lt;record&gt;&lt;rec-number&gt;1185&lt;/rec-number&gt;&lt;foreign-keys&gt;&lt;key app="EN" db-id="5zvwz2etjarr27epfrrvv9ry9dasvtt2s2p5"&gt;1185&lt;/key&gt;&lt;/foreign-keys&gt;&lt;ref-type name="Unpublished Work"&gt;34&lt;/ref-type&gt;&lt;contributors&gt;&lt;authors&gt;&lt;author&gt;Yuanyuan Zhao&lt;/author&gt;&lt;author&gt;Roland Ortt&lt;/author&gt;&lt;author&gt;Bernhard Katzy&lt;/author&gt;&lt;/authors&gt;&lt;/contributors&gt;&lt;titles&gt;&lt;title&gt;&lt;style face="normal" font="default" size="100%"&gt;A Complexity Approach to Technological Innovation&lt;/style&gt;&lt;style face="normal" font="default" charset="134" size="100%"&gt;—the case of Nylon&lt;/style&gt;&lt;/title&gt;&lt;/titles&gt;&lt;dates&gt;&lt;year&gt;2013&lt;/year&gt;&lt;/dates&gt;&lt;urls&gt;&lt;/urls&gt;&lt;/record&gt;&lt;/Cite&gt;&lt;/EndNote&gt;</w:instrText>
      </w:r>
      <w:r w:rsidR="0048103B" w:rsidRPr="002D2D17">
        <w:fldChar w:fldCharType="separate"/>
      </w:r>
      <w:r w:rsidR="00303450" w:rsidRPr="002D2D17">
        <w:t>(</w:t>
      </w:r>
      <w:hyperlink w:anchor="_ENREF_17" w:tooltip="Zhao, 2013 #1185" w:history="1">
        <w:r w:rsidR="00893E9E" w:rsidRPr="002D2D17">
          <w:t>Zhao et al., 2013</w:t>
        </w:r>
      </w:hyperlink>
      <w:r w:rsidR="00303450" w:rsidRPr="002D2D17">
        <w:t>)</w:t>
      </w:r>
      <w:r w:rsidR="0048103B" w:rsidRPr="002D2D17">
        <w:fldChar w:fldCharType="end"/>
      </w:r>
      <w:r w:rsidR="0048103B" w:rsidRPr="002D2D17">
        <w:t xml:space="preserve">. </w:t>
      </w:r>
      <w:r w:rsidRPr="002D2D17">
        <w:t>We did code the history of the Nylon case between 19</w:t>
      </w:r>
      <w:r w:rsidR="00274173">
        <w:rPr>
          <w:rFonts w:hint="eastAsia"/>
        </w:rPr>
        <w:t>2</w:t>
      </w:r>
      <w:r w:rsidR="00F862CA">
        <w:rPr>
          <w:rFonts w:hint="eastAsia"/>
        </w:rPr>
        <w:t>6</w:t>
      </w:r>
      <w:r w:rsidRPr="002D2D17">
        <w:t xml:space="preserve"> and </w:t>
      </w:r>
      <w:r w:rsidR="00274173">
        <w:rPr>
          <w:rFonts w:hint="eastAsia"/>
        </w:rPr>
        <w:t>1989</w:t>
      </w:r>
      <w:r w:rsidRPr="002D2D17">
        <w:t xml:space="preserve"> with the seven system functions. We used co-coding approaches and </w:t>
      </w:r>
      <w:r w:rsidR="003A4461" w:rsidRPr="002D2D17">
        <w:t xml:space="preserve">expect that </w:t>
      </w:r>
      <w:r w:rsidRPr="002D2D17">
        <w:t xml:space="preserve">such </w:t>
      </w:r>
      <w:r w:rsidR="003A4461" w:rsidRPr="002D2D17">
        <w:t>“stylized facts” of</w:t>
      </w:r>
      <w:r w:rsidR="00AA06F5" w:rsidRPr="002D2D17">
        <w:t xml:space="preserve"> Nylon</w:t>
      </w:r>
      <w:r w:rsidR="003A4461" w:rsidRPr="002D2D17">
        <w:t xml:space="preserve"> technological innovations can be reproduced </w:t>
      </w:r>
      <w:r w:rsidR="00AA06F5" w:rsidRPr="002D2D17">
        <w:t>using the agent based model</w:t>
      </w:r>
      <w:r w:rsidR="003A4461" w:rsidRPr="002D2D17">
        <w:t>.</w:t>
      </w:r>
    </w:p>
    <w:p w:rsidR="00EB30CF" w:rsidRPr="002D2D17" w:rsidRDefault="0048103B" w:rsidP="00574068">
      <w:pPr>
        <w:pStyle w:val="1"/>
        <w:keepLines w:val="0"/>
        <w:widowControl/>
        <w:spacing w:before="240" w:after="240" w:line="240" w:lineRule="auto"/>
        <w:rPr>
          <w:rFonts w:ascii="Times New Roman" w:hAnsi="Times New Roman" w:cs="Times New Roman"/>
          <w:b w:val="0"/>
          <w:bCs w:val="0"/>
          <w:spacing w:val="-3"/>
          <w:kern w:val="28"/>
          <w:sz w:val="28"/>
          <w:szCs w:val="20"/>
          <w:lang w:val="en-GB" w:eastAsia="de-DE"/>
        </w:rPr>
      </w:pPr>
      <w:r w:rsidRPr="002D2D17">
        <w:rPr>
          <w:rFonts w:ascii="Times New Roman" w:hAnsi="Times New Roman" w:cs="Times New Roman"/>
          <w:b w:val="0"/>
          <w:bCs w:val="0"/>
          <w:spacing w:val="-3"/>
          <w:kern w:val="28"/>
          <w:sz w:val="28"/>
          <w:szCs w:val="20"/>
          <w:lang w:val="en-GB" w:eastAsia="de-DE"/>
        </w:rPr>
        <w:t>3. Empirical validation</w:t>
      </w:r>
    </w:p>
    <w:p w:rsidR="00C347CA" w:rsidRPr="002D2D17" w:rsidRDefault="00C347CA" w:rsidP="002D2D17">
      <w:pPr>
        <w:pStyle w:val="Text"/>
      </w:pPr>
      <w:r w:rsidRPr="002D2D17">
        <w:t xml:space="preserve">Simulation models need be calibrated to describe reality. </w:t>
      </w:r>
      <w:r w:rsidR="0048103B" w:rsidRPr="002D2D17">
        <w:t xml:space="preserve">Empirical validation is </w:t>
      </w:r>
      <w:r w:rsidRPr="002D2D17">
        <w:t xml:space="preserve">a first </w:t>
      </w:r>
      <w:r w:rsidR="0048103B" w:rsidRPr="002D2D17">
        <w:t xml:space="preserve">test </w:t>
      </w:r>
      <w:r w:rsidRPr="002D2D17">
        <w:t xml:space="preserve">to test </w:t>
      </w:r>
      <w:r w:rsidR="0048103B" w:rsidRPr="002D2D17">
        <w:t xml:space="preserve">how </w:t>
      </w:r>
      <w:r w:rsidRPr="002D2D17">
        <w:t xml:space="preserve">much a </w:t>
      </w:r>
      <w:r w:rsidR="0048103B" w:rsidRPr="002D2D17">
        <w:t>simulation reproduce</w:t>
      </w:r>
      <w:r w:rsidRPr="002D2D17">
        <w:t>s</w:t>
      </w:r>
      <w:r w:rsidR="0048103B" w:rsidRPr="002D2D17">
        <w:t xml:space="preserve"> real world</w:t>
      </w:r>
      <w:r w:rsidRPr="002D2D17">
        <w:t xml:space="preserve"> phenomena</w:t>
      </w:r>
      <w:r w:rsidR="0048103B" w:rsidRPr="002D2D17">
        <w:t xml:space="preserve">. </w:t>
      </w:r>
      <w:r w:rsidRPr="002D2D17">
        <w:t>We</w:t>
      </w:r>
      <w:r w:rsidR="0048103B" w:rsidRPr="002D2D17">
        <w:t xml:space="preserve"> </w:t>
      </w:r>
      <w:r w:rsidRPr="002D2D17">
        <w:t xml:space="preserve">use </w:t>
      </w:r>
      <w:r w:rsidR="0048103B" w:rsidRPr="002D2D17">
        <w:t xml:space="preserve">the </w:t>
      </w:r>
      <w:r w:rsidRPr="002D2D17">
        <w:t xml:space="preserve">well documented historical case of the </w:t>
      </w:r>
      <w:r w:rsidR="0048103B" w:rsidRPr="002D2D17">
        <w:t>Nylon innovation process</w:t>
      </w:r>
      <w:r w:rsidRPr="002D2D17">
        <w:t xml:space="preserve"> between 1935 and 2010. Members of the technological innovation systems and their behaviour are described in model terms.</w:t>
      </w:r>
      <w:r w:rsidR="0048103B" w:rsidRPr="002D2D17">
        <w:t xml:space="preserve"> </w:t>
      </w:r>
      <w:r w:rsidRPr="002D2D17">
        <w:t>V</w:t>
      </w:r>
      <w:r w:rsidR="0048103B" w:rsidRPr="002D2D17">
        <w:t xml:space="preserve">alidation of the model is carried out through comparing simulation outputs </w:t>
      </w:r>
      <w:r w:rsidRPr="002D2D17">
        <w:t xml:space="preserve">with </w:t>
      </w:r>
      <w:r w:rsidR="0048103B" w:rsidRPr="002D2D17">
        <w:t xml:space="preserve">the macro-level </w:t>
      </w:r>
      <w:r w:rsidRPr="002D2D17">
        <w:t xml:space="preserve">evolution </w:t>
      </w:r>
      <w:r w:rsidR="0048103B" w:rsidRPr="002D2D17">
        <w:t>of Nylon innovation.</w:t>
      </w:r>
    </w:p>
    <w:p w:rsidR="0048103B" w:rsidRPr="002D2D17" w:rsidRDefault="00C347CA" w:rsidP="002D2D17">
      <w:pPr>
        <w:pStyle w:val="Text"/>
      </w:pPr>
      <w:r w:rsidRPr="002D2D17">
        <w:t xml:space="preserve">The simulation presented here is programmed using open software NetLogo </w:t>
      </w:r>
      <w:r w:rsidRPr="002D2D17">
        <w:fldChar w:fldCharType="begin"/>
      </w:r>
      <w:r w:rsidRPr="002D2D17">
        <w:instrText xml:space="preserve"> ADDIN EN.CITE &lt;EndNote&gt;&lt;Cite&gt;&lt;Author&gt;Wilensky&lt;/Author&gt;&lt;Year&gt;1999&lt;/Year&gt;&lt;RecNum&gt;1201&lt;/RecNum&gt;&lt;DisplayText&gt;(Wilensky, 1999)&lt;/DisplayText&gt;&lt;record&gt;&lt;rec-number&gt;1201&lt;/rec-number&gt;&lt;foreign-keys&gt;&lt;key app="EN" db-id="5zvwz2etjarr27epfrrvv9ry9dasvtt2s2p5"&gt;1201&lt;/key&gt;&lt;/foreign-keys&gt;&lt;ref-type name="Web Page"&gt;12&lt;/ref-type&gt;&lt;contributors&gt;&lt;authors&gt;&lt;author&gt;Wilensky, U.&lt;/author&gt;&lt;/authors&gt;&lt;/contributors&gt;&lt;titles&gt;&lt;title&gt;Netlogo. Center for Connected Learning and Computer-Based Modeling&lt;/title&gt;&lt;/titles&gt;&lt;dates&gt;&lt;year&gt;1999&lt;/year&gt;&lt;/dates&gt;&lt;publisher&gt;Northwestern University&lt;/publisher&gt;&lt;urls&gt;&lt;related-urls&gt;&lt;url&gt;http://ccl.northwestern.edu/netlogo/&lt;/url&gt;&lt;/related-urls&gt;&lt;/urls&gt;&lt;/record&gt;&lt;/Cite&gt;&lt;/EndNote&gt;</w:instrText>
      </w:r>
      <w:r w:rsidRPr="002D2D17">
        <w:fldChar w:fldCharType="separate"/>
      </w:r>
      <w:r w:rsidRPr="002D2D17">
        <w:t>(</w:t>
      </w:r>
      <w:hyperlink w:anchor="_ENREF_15" w:tooltip="Wilensky, 1999 #1201" w:history="1">
        <w:r w:rsidR="00893E9E" w:rsidRPr="002D2D17">
          <w:t>Wilensky, 1999</w:t>
        </w:r>
      </w:hyperlink>
      <w:r w:rsidRPr="002D2D17">
        <w:t>)</w:t>
      </w:r>
      <w:r w:rsidRPr="002D2D17">
        <w:fldChar w:fldCharType="end"/>
      </w:r>
      <w:r w:rsidRPr="002D2D17">
        <w:t xml:space="preserve">. The simulation codes is established based on a modification of Watts and Binder </w:t>
      </w:r>
      <w:r w:rsidRPr="002D2D17">
        <w:fldChar w:fldCharType="begin"/>
      </w:r>
      <w:r w:rsidRPr="002D2D17">
        <w:instrText xml:space="preserve"> ADDIN EN.CITE &lt;EndNote&gt;&lt;Cite ExcludeAuth="1"&gt;&lt;Author&gt;Watts&lt;/Author&gt;&lt;Year&gt;2012&lt;/Year&gt;&lt;RecNum&gt;1186&lt;/RecNum&gt;&lt;DisplayText&gt;(2012)&lt;/DisplayText&gt;&lt;record&gt;&lt;rec-number&gt;1186&lt;/rec-number&gt;&lt;foreign-keys&gt;&lt;key app="EN" db-id="5zvwz2etjarr27epfrrvv9ry9dasvtt2s2p5"&gt;1186&lt;/key&gt;&lt;/foreign-keys&gt;&lt;ref-type name="Conference Proceedings"&gt;10&lt;/ref-type&gt;&lt;contributors&gt;&lt;authors&gt;&lt;author&gt;Christopher Watts&lt;/author&gt;&lt;author&gt;Claudia R. Binder&lt;/author&gt;&lt;/authors&gt;&lt;/contributors&gt;&lt;titles&gt;&lt;title&gt;simulating shocks with the hypercycles model of economic production&lt;/title&gt;&lt;secondary-title&gt;International Congress on Environmental Modelling and Software (iEMSs)&lt;/secondary-title&gt;&lt;/titles&gt;&lt;dates&gt;&lt;year&gt;2012&lt;/year&gt;&lt;/dates&gt;&lt;pub-location&gt;Leipzig Germany&lt;/pub-location&gt;&lt;urls&gt;&lt;/urls&gt;&lt;/record&gt;&lt;/Cite&gt;&lt;/EndNote&gt;</w:instrText>
      </w:r>
      <w:r w:rsidRPr="002D2D17">
        <w:fldChar w:fldCharType="separate"/>
      </w:r>
      <w:r w:rsidRPr="002D2D17">
        <w:t>(</w:t>
      </w:r>
      <w:hyperlink w:anchor="_ENREF_14" w:tooltip="Watts, 2012 #1186" w:history="1">
        <w:r w:rsidR="00893E9E" w:rsidRPr="002D2D17">
          <w:t>2012</w:t>
        </w:r>
      </w:hyperlink>
      <w:r w:rsidRPr="002D2D17">
        <w:t>)</w:t>
      </w:r>
      <w:r w:rsidRPr="002D2D17">
        <w:fldChar w:fldCharType="end"/>
      </w:r>
      <w:r w:rsidRPr="002D2D17">
        <w:t>’s model by specifying agent’s rules using Nylon empirics.</w:t>
      </w:r>
      <w:r w:rsidR="0095246A" w:rsidRPr="002D2D17">
        <w:t xml:space="preserve"> Time is modelled as 5000 time / simulation intervals so that </w:t>
      </w:r>
      <w:r w:rsidR="00CE3764" w:rsidRPr="002D2D17">
        <w:rPr>
          <w:rFonts w:hint="eastAsia"/>
        </w:rPr>
        <w:t>7</w:t>
      </w:r>
      <w:r w:rsidR="0095246A" w:rsidRPr="002D2D17">
        <w:t xml:space="preserve"> time ticks roughly equal 1 month.</w:t>
      </w:r>
    </w:p>
    <w:p w:rsidR="00C347CA" w:rsidRPr="002D2D17" w:rsidRDefault="00C347CA" w:rsidP="002D2D17">
      <w:pPr>
        <w:pStyle w:val="Text"/>
      </w:pPr>
    </w:p>
    <w:p w:rsidR="002127B8" w:rsidRPr="002D2D17" w:rsidRDefault="002127B8" w:rsidP="00574068">
      <w:pPr>
        <w:pStyle w:val="2"/>
        <w:keepLines w:val="0"/>
        <w:widowControl/>
        <w:spacing w:before="120" w:after="120" w:line="240" w:lineRule="auto"/>
        <w:rPr>
          <w:rFonts w:ascii="Times New Roman" w:eastAsiaTheme="minorEastAsia" w:hAnsi="Times New Roman" w:cs="Times New Roman"/>
          <w:b w:val="0"/>
          <w:bCs w:val="0"/>
          <w:spacing w:val="-3"/>
          <w:kern w:val="0"/>
          <w:sz w:val="26"/>
          <w:szCs w:val="20"/>
          <w:lang w:val="en-GB" w:eastAsia="de-DE"/>
        </w:rPr>
      </w:pPr>
      <w:r w:rsidRPr="002D2D17">
        <w:rPr>
          <w:rFonts w:ascii="Times New Roman" w:eastAsiaTheme="minorEastAsia" w:hAnsi="Times New Roman" w:cs="Times New Roman"/>
          <w:b w:val="0"/>
          <w:bCs w:val="0"/>
          <w:spacing w:val="-3"/>
          <w:kern w:val="0"/>
          <w:sz w:val="26"/>
          <w:szCs w:val="20"/>
          <w:lang w:val="en-GB" w:eastAsia="de-DE"/>
        </w:rPr>
        <w:t xml:space="preserve">3.1 Simulation </w:t>
      </w:r>
      <w:r w:rsidR="00A4120C" w:rsidRPr="002D2D17">
        <w:rPr>
          <w:rFonts w:ascii="Times New Roman" w:eastAsiaTheme="minorEastAsia" w:hAnsi="Times New Roman" w:cs="Times New Roman"/>
          <w:b w:val="0"/>
          <w:bCs w:val="0"/>
          <w:spacing w:val="-3"/>
          <w:kern w:val="0"/>
          <w:sz w:val="26"/>
          <w:szCs w:val="20"/>
          <w:lang w:val="en-GB" w:eastAsia="de-DE"/>
        </w:rPr>
        <w:t>results</w:t>
      </w:r>
    </w:p>
    <w:p w:rsidR="001B565B" w:rsidRPr="002D2D17" w:rsidRDefault="00DC7914" w:rsidP="002D2D17">
      <w:pPr>
        <w:pStyle w:val="Text"/>
      </w:pPr>
      <w:r w:rsidRPr="002D2D17">
        <w:t xml:space="preserve">The Nylon innovation was initiated by a strategic change of DuPont and therefore is modelled as a top-down reorientation triggered innovation mode. </w:t>
      </w:r>
      <w:r w:rsidR="00896E7A">
        <w:rPr>
          <w:rFonts w:hint="eastAsia"/>
        </w:rPr>
        <w:t>T</w:t>
      </w:r>
      <w:r w:rsidRPr="002D2D17">
        <w:t>he origin of the innovation is set as system function “guidance triggered”. Further t</w:t>
      </w:r>
      <w:r w:rsidR="001B565B" w:rsidRPr="002D2D17">
        <w:t>he Nylon innovation is represented in the simulation model by setting the rule transitions according to the empirical analysis of how Nylon innovation evolved over time.</w:t>
      </w:r>
    </w:p>
    <w:p w:rsidR="00535113" w:rsidRPr="009042DA" w:rsidRDefault="00DC7914" w:rsidP="002D2D17">
      <w:pPr>
        <w:pStyle w:val="Text"/>
        <w:rPr>
          <w:rFonts w:eastAsia="Times New Roman"/>
        </w:rPr>
      </w:pPr>
      <w:r w:rsidRPr="002D2D17">
        <w:t xml:space="preserve">Hypercycles did emerge. </w:t>
      </w:r>
      <w:r w:rsidR="002127B8" w:rsidRPr="002D2D17">
        <w:t>The</w:t>
      </w:r>
      <w:r w:rsidRPr="002D2D17">
        <w:t>ir</w:t>
      </w:r>
      <w:r w:rsidR="002127B8" w:rsidRPr="002D2D17">
        <w:t xml:space="preserve"> evolution is </w:t>
      </w:r>
      <w:r w:rsidRPr="002D2D17">
        <w:t xml:space="preserve">shown </w:t>
      </w:r>
      <w:r w:rsidR="002127B8" w:rsidRPr="002D2D17">
        <w:t xml:space="preserve">in </w:t>
      </w:r>
      <w:r w:rsidR="002127B8" w:rsidRPr="002D2D17">
        <w:fldChar w:fldCharType="begin"/>
      </w:r>
      <w:r w:rsidR="002127B8" w:rsidRPr="002D2D17">
        <w:instrText xml:space="preserve"> REF _Ref351025539 \h  \* MERGEFORMAT </w:instrText>
      </w:r>
      <w:r w:rsidR="002127B8" w:rsidRPr="002D2D17">
        <w:fldChar w:fldCharType="separate"/>
      </w:r>
      <w:r w:rsidR="00274173" w:rsidRPr="002D2D17">
        <w:t>Figure 1</w:t>
      </w:r>
      <w:r w:rsidR="002127B8" w:rsidRPr="002D2D17">
        <w:fldChar w:fldCharType="end"/>
      </w:r>
      <w:r w:rsidR="002127B8" w:rsidRPr="002D2D17">
        <w:t xml:space="preserve">. </w:t>
      </w:r>
      <w:r w:rsidRPr="002D2D17">
        <w:t>T</w:t>
      </w:r>
      <w:r w:rsidR="002127B8" w:rsidRPr="002D2D17">
        <w:t>he</w:t>
      </w:r>
      <w:r w:rsidRPr="002D2D17">
        <w:t xml:space="preserve"> </w:t>
      </w:r>
      <w:r w:rsidR="002127B8" w:rsidRPr="002D2D17">
        <w:t xml:space="preserve">Y-axes </w:t>
      </w:r>
      <w:r w:rsidRPr="002D2D17">
        <w:t xml:space="preserve">shows </w:t>
      </w:r>
      <w:r w:rsidR="002127B8" w:rsidRPr="002D2D17">
        <w:t xml:space="preserve">the number of hypercycle starting from each </w:t>
      </w:r>
      <w:r w:rsidRPr="002D2D17">
        <w:t xml:space="preserve">of the seven </w:t>
      </w:r>
      <w:r w:rsidR="002127B8" w:rsidRPr="002D2D17">
        <w:t xml:space="preserve">system function. Different lines in this graph </w:t>
      </w:r>
      <w:r w:rsidR="001B565B" w:rsidRPr="002D2D17">
        <w:t xml:space="preserve">correspond to  </w:t>
      </w:r>
      <w:r w:rsidR="002127B8" w:rsidRPr="002D2D17">
        <w:t>hypercyle</w:t>
      </w:r>
      <w:r w:rsidRPr="002D2D17">
        <w:t xml:space="preserve">s with different start system functions: </w:t>
      </w:r>
      <w:r w:rsidR="001B565B" w:rsidRPr="002D2D17">
        <w:t>“Cycle</w:t>
      </w:r>
      <w:r w:rsidRPr="002D2D17">
        <w:t xml:space="preserve"> </w:t>
      </w:r>
      <w:r w:rsidR="001B565B" w:rsidRPr="002D2D17">
        <w:t>1” refers to hypercycles starting from system function 1, “Cycle2” to that from system function 2, and so on.</w:t>
      </w:r>
      <w:r w:rsidR="00535113" w:rsidRPr="002D2D17">
        <w:t xml:space="preserve"> All lines </w:t>
      </w:r>
      <w:r w:rsidRPr="002D2D17">
        <w:t xml:space="preserve">show </w:t>
      </w:r>
      <w:r w:rsidR="00535113" w:rsidRPr="002D2D17">
        <w:t>a declining trend of hypercycles</w:t>
      </w:r>
      <w:r w:rsidRPr="002D2D17">
        <w:t xml:space="preserve"> converging to</w:t>
      </w:r>
      <w:r w:rsidR="00535113" w:rsidRPr="002D2D17">
        <w:t xml:space="preserve"> 0 hypercycle</w:t>
      </w:r>
      <w:r w:rsidRPr="002D2D17">
        <w:t>s</w:t>
      </w:r>
      <w:r w:rsidR="00535113" w:rsidRPr="002D2D17">
        <w:t xml:space="preserve"> in the system</w:t>
      </w:r>
      <w:r w:rsidR="00896E7A">
        <w:rPr>
          <w:rFonts w:hint="eastAsia"/>
        </w:rPr>
        <w:t>. Since hypercylce means</w:t>
      </w:r>
      <w:r w:rsidR="00FD00B1" w:rsidRPr="002D2D17">
        <w:rPr>
          <w:rFonts w:hint="eastAsia"/>
        </w:rPr>
        <w:t xml:space="preserve"> that the system is able to self-sustain without external interventions,</w:t>
      </w:r>
      <w:r w:rsidR="00896E7A">
        <w:rPr>
          <w:rFonts w:hint="eastAsia"/>
        </w:rPr>
        <w:t xml:space="preserve"> 0 hypercyle in Nylon T</w:t>
      </w:r>
      <w:r w:rsidR="00896E7A">
        <w:t xml:space="preserve">IS </w:t>
      </w:r>
      <w:r w:rsidR="00FD00B1">
        <w:rPr>
          <w:rFonts w:hint="eastAsia"/>
        </w:rPr>
        <w:t>implies the system fails to realize self-organization and interventions or triggers from outside the system are needed in order to sustain its development</w:t>
      </w:r>
      <w:r w:rsidR="00896E7A">
        <w:rPr>
          <w:rFonts w:hint="eastAsia"/>
        </w:rPr>
        <w:t xml:space="preserve">. And the declining number of hypercycles in Nylon TIS means declining innovation degree. </w:t>
      </w:r>
      <w:r w:rsidR="00535113" w:rsidRPr="002D2D17">
        <w:t xml:space="preserve">This is </w:t>
      </w:r>
      <w:r w:rsidRPr="002D2D17">
        <w:t xml:space="preserve">generally consistent with technical innovation systems that “run dead” without external stimulus and intervention. It is </w:t>
      </w:r>
      <w:r w:rsidR="00535113" w:rsidRPr="002D2D17">
        <w:t xml:space="preserve">consistent with Nylon’s situation </w:t>
      </w:r>
      <w:r w:rsidR="0095246A" w:rsidRPr="002D2D17">
        <w:t xml:space="preserve">in </w:t>
      </w:r>
      <w:r w:rsidR="00535113" w:rsidRPr="002D2D17">
        <w:t>that in the late phase Nylon encountered a financial crisis caused by world-wide oil shortages, leading to a panic to DuPont and reconsideration of the application research strategy.</w:t>
      </w:r>
    </w:p>
    <w:p w:rsidR="002127B8" w:rsidRDefault="002127B8" w:rsidP="00A7114E">
      <w:pPr>
        <w:spacing w:line="360" w:lineRule="auto"/>
        <w:jc w:val="center"/>
        <w:rPr>
          <w:rFonts w:ascii="Times New Roman" w:hAnsi="Times New Roman" w:cs="Times New Roman"/>
        </w:rPr>
      </w:pPr>
    </w:p>
    <w:p w:rsidR="00A64EF4" w:rsidRPr="00FC79CD" w:rsidRDefault="00A64EF4" w:rsidP="00A7114E">
      <w:pPr>
        <w:spacing w:line="360" w:lineRule="auto"/>
        <w:jc w:val="center"/>
        <w:rPr>
          <w:rFonts w:ascii="Times New Roman" w:hAnsi="Times New Roman" w:cs="Times New Roman"/>
        </w:rPr>
      </w:pPr>
      <w:r w:rsidRPr="00893E9E">
        <w:rPr>
          <w:rFonts w:ascii="Times New Roman" w:hAnsi="Times New Roman" w:cs="Times New Roman"/>
          <w:noProof/>
          <w:lang w:val="en-GB"/>
        </w:rPr>
        <w:drawing>
          <wp:inline distT="0" distB="0" distL="0" distR="0" wp14:anchorId="17276291" wp14:editId="5CFD2513">
            <wp:extent cx="4150800" cy="277200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50800" cy="2772000"/>
                    </a:xfrm>
                    <a:prstGeom prst="rect">
                      <a:avLst/>
                    </a:prstGeom>
                    <a:noFill/>
                  </pic:spPr>
                </pic:pic>
              </a:graphicData>
            </a:graphic>
          </wp:inline>
        </w:drawing>
      </w:r>
    </w:p>
    <w:p w:rsidR="002127B8" w:rsidRPr="002D2D17" w:rsidRDefault="002127B8" w:rsidP="00A7114E">
      <w:pPr>
        <w:pStyle w:val="a7"/>
        <w:spacing w:line="360" w:lineRule="auto"/>
        <w:ind w:left="360"/>
        <w:jc w:val="center"/>
        <w:rPr>
          <w:rFonts w:ascii="Times New Roman" w:eastAsiaTheme="minorEastAsia" w:hAnsi="Times New Roman" w:cs="Times New Roman"/>
          <w:spacing w:val="-3"/>
          <w:kern w:val="0"/>
          <w:sz w:val="22"/>
          <w:lang w:val="en-GB" w:eastAsia="de-DE"/>
        </w:rPr>
      </w:pPr>
      <w:bookmarkStart w:id="1" w:name="_Ref351025539"/>
      <w:r w:rsidRPr="002D2D17">
        <w:rPr>
          <w:rFonts w:ascii="Times New Roman" w:eastAsiaTheme="minorEastAsia" w:hAnsi="Times New Roman" w:cs="Times New Roman"/>
          <w:spacing w:val="-3"/>
          <w:kern w:val="0"/>
          <w:sz w:val="22"/>
          <w:lang w:val="en-GB" w:eastAsia="de-DE"/>
        </w:rPr>
        <w:t xml:space="preserve">Figure </w:t>
      </w:r>
      <w:r w:rsidRPr="002D2D17">
        <w:rPr>
          <w:rFonts w:ascii="Times New Roman" w:eastAsiaTheme="minorEastAsia" w:hAnsi="Times New Roman" w:cs="Times New Roman"/>
          <w:spacing w:val="-3"/>
          <w:kern w:val="0"/>
          <w:sz w:val="22"/>
          <w:lang w:val="en-GB" w:eastAsia="de-DE"/>
        </w:rPr>
        <w:fldChar w:fldCharType="begin"/>
      </w:r>
      <w:r w:rsidRPr="002D2D17">
        <w:rPr>
          <w:rFonts w:ascii="Times New Roman" w:eastAsiaTheme="minorEastAsia" w:hAnsi="Times New Roman" w:cs="Times New Roman"/>
          <w:spacing w:val="-3"/>
          <w:kern w:val="0"/>
          <w:sz w:val="22"/>
          <w:lang w:val="en-GB" w:eastAsia="de-DE"/>
        </w:rPr>
        <w:instrText xml:space="preserve"> SEQ Figure \* ARABIC </w:instrText>
      </w:r>
      <w:r w:rsidRPr="002D2D17">
        <w:rPr>
          <w:rFonts w:ascii="Times New Roman" w:eastAsiaTheme="minorEastAsia" w:hAnsi="Times New Roman" w:cs="Times New Roman"/>
          <w:spacing w:val="-3"/>
          <w:kern w:val="0"/>
          <w:sz w:val="22"/>
          <w:lang w:val="en-GB" w:eastAsia="de-DE"/>
        </w:rPr>
        <w:fldChar w:fldCharType="separate"/>
      </w:r>
      <w:r w:rsidR="001B2E9C" w:rsidRPr="002D2D17">
        <w:rPr>
          <w:rFonts w:ascii="Times New Roman" w:eastAsiaTheme="minorEastAsia" w:hAnsi="Times New Roman" w:cs="Times New Roman"/>
          <w:spacing w:val="-3"/>
          <w:kern w:val="0"/>
          <w:sz w:val="22"/>
          <w:lang w:val="en-GB" w:eastAsia="de-DE"/>
        </w:rPr>
        <w:t>1</w:t>
      </w:r>
      <w:r w:rsidRPr="002D2D17">
        <w:rPr>
          <w:rFonts w:ascii="Times New Roman" w:eastAsiaTheme="minorEastAsia" w:hAnsi="Times New Roman" w:cs="Times New Roman"/>
          <w:spacing w:val="-3"/>
          <w:kern w:val="0"/>
          <w:sz w:val="22"/>
          <w:lang w:val="en-GB" w:eastAsia="de-DE"/>
        </w:rPr>
        <w:fldChar w:fldCharType="end"/>
      </w:r>
      <w:bookmarkEnd w:id="1"/>
      <w:r w:rsidRPr="002D2D17">
        <w:rPr>
          <w:rFonts w:ascii="Times New Roman" w:eastAsiaTheme="minorEastAsia" w:hAnsi="Times New Roman" w:cs="Times New Roman"/>
          <w:spacing w:val="-3"/>
          <w:kern w:val="0"/>
          <w:sz w:val="22"/>
          <w:lang w:val="en-GB" w:eastAsia="de-DE"/>
        </w:rPr>
        <w:t xml:space="preserve"> </w:t>
      </w:r>
      <w:r w:rsidR="00AD3D96" w:rsidRPr="002D2D17">
        <w:rPr>
          <w:rFonts w:ascii="Times New Roman" w:eastAsiaTheme="minorEastAsia" w:hAnsi="Times New Roman" w:cs="Times New Roman"/>
          <w:spacing w:val="-3"/>
          <w:kern w:val="0"/>
          <w:sz w:val="22"/>
          <w:lang w:val="en-GB" w:eastAsia="de-DE"/>
        </w:rPr>
        <w:t>Evolution of hypercycles in Nylon case</w:t>
      </w:r>
    </w:p>
    <w:p w:rsidR="00FB1865" w:rsidRPr="002D2D17" w:rsidRDefault="00FB1865" w:rsidP="00574068">
      <w:pPr>
        <w:pStyle w:val="2"/>
        <w:keepLines w:val="0"/>
        <w:widowControl/>
        <w:spacing w:before="120" w:after="120" w:line="240" w:lineRule="auto"/>
        <w:rPr>
          <w:rFonts w:ascii="Times New Roman" w:eastAsiaTheme="minorEastAsia" w:hAnsi="Times New Roman" w:cs="Times New Roman"/>
          <w:b w:val="0"/>
          <w:bCs w:val="0"/>
          <w:spacing w:val="-3"/>
          <w:kern w:val="0"/>
          <w:sz w:val="26"/>
          <w:szCs w:val="20"/>
          <w:lang w:val="en-GB" w:eastAsia="de-DE"/>
        </w:rPr>
      </w:pPr>
      <w:r w:rsidRPr="002D2D17">
        <w:rPr>
          <w:rFonts w:ascii="Times New Roman" w:eastAsiaTheme="minorEastAsia" w:hAnsi="Times New Roman" w:cs="Times New Roman"/>
          <w:b w:val="0"/>
          <w:bCs w:val="0"/>
          <w:spacing w:val="-3"/>
          <w:kern w:val="0"/>
          <w:sz w:val="26"/>
          <w:szCs w:val="20"/>
          <w:lang w:val="en-GB" w:eastAsia="de-DE"/>
        </w:rPr>
        <w:t xml:space="preserve">3.2 </w:t>
      </w:r>
      <w:r w:rsidR="00535113" w:rsidRPr="002D2D17">
        <w:rPr>
          <w:rFonts w:ascii="Times New Roman" w:eastAsiaTheme="minorEastAsia" w:hAnsi="Times New Roman" w:cs="Times New Roman"/>
          <w:b w:val="0"/>
          <w:bCs w:val="0"/>
          <w:spacing w:val="-3"/>
          <w:kern w:val="0"/>
          <w:sz w:val="26"/>
          <w:szCs w:val="20"/>
          <w:lang w:val="en-GB" w:eastAsia="de-DE"/>
        </w:rPr>
        <w:t>Comparison</w:t>
      </w:r>
    </w:p>
    <w:p w:rsidR="00186311" w:rsidRPr="002D2D17" w:rsidRDefault="00535113" w:rsidP="002D2D17">
      <w:pPr>
        <w:pStyle w:val="Text"/>
      </w:pPr>
      <w:r w:rsidRPr="002D2D17">
        <w:t>This section analy</w:t>
      </w:r>
      <w:r w:rsidR="0095246A" w:rsidRPr="002D2D17">
        <w:t>s</w:t>
      </w:r>
      <w:r w:rsidRPr="002D2D17">
        <w:t xml:space="preserve">es whether </w:t>
      </w:r>
      <w:r w:rsidR="00DC5566" w:rsidRPr="002D2D17">
        <w:t xml:space="preserve">the </w:t>
      </w:r>
      <w:r w:rsidR="0095246A" w:rsidRPr="002D2D17">
        <w:t>“</w:t>
      </w:r>
      <w:r w:rsidRPr="002D2D17">
        <w:t xml:space="preserve">stylized facts” of Nylon technological innovations </w:t>
      </w:r>
      <w:r w:rsidR="00DC5566" w:rsidRPr="002D2D17">
        <w:t>have been reproduced in the simulation outputs.</w:t>
      </w:r>
      <w:r w:rsidR="00186311" w:rsidRPr="002D2D17">
        <w:t xml:space="preserve"> </w:t>
      </w:r>
      <w:r w:rsidR="00414A1A" w:rsidRPr="002D2D17">
        <w:t xml:space="preserve">A careful look at </w:t>
      </w:r>
      <w:r w:rsidR="00414A1A" w:rsidRPr="002D2D17">
        <w:fldChar w:fldCharType="begin"/>
      </w:r>
      <w:r w:rsidR="00414A1A" w:rsidRPr="002D2D17">
        <w:instrText xml:space="preserve"> REF _Ref351025539 \h  \* MERGEFORMAT </w:instrText>
      </w:r>
      <w:r w:rsidR="00414A1A" w:rsidRPr="002D2D17">
        <w:fldChar w:fldCharType="separate"/>
      </w:r>
      <w:r w:rsidR="002A4587" w:rsidRPr="002D2D17">
        <w:t>Figure 1</w:t>
      </w:r>
      <w:r w:rsidR="00414A1A" w:rsidRPr="002D2D17">
        <w:fldChar w:fldCharType="end"/>
      </w:r>
      <w:r w:rsidR="00414A1A" w:rsidRPr="002D2D17">
        <w:t xml:space="preserve"> finds</w:t>
      </w:r>
      <w:r w:rsidR="00D5441C" w:rsidRPr="002D2D17">
        <w:t xml:space="preserve"> that</w:t>
      </w:r>
      <w:r w:rsidR="00414A1A" w:rsidRPr="002D2D17">
        <w:t xml:space="preserve"> </w:t>
      </w:r>
      <w:r w:rsidR="00D5441C" w:rsidRPr="002D2D17">
        <w:t>the turning points, marked in dotted circles, correspond to key events in Nylon’s innovation process. The</w:t>
      </w:r>
      <w:r w:rsidR="00186311" w:rsidRPr="002D2D17">
        <w:t xml:space="preserve"> following </w:t>
      </w:r>
      <w:r w:rsidR="00D5441C" w:rsidRPr="002D2D17">
        <w:t xml:space="preserve">make a comparison between these </w:t>
      </w:r>
      <w:r w:rsidR="00186311" w:rsidRPr="002D2D17">
        <w:t>evidences:</w:t>
      </w:r>
    </w:p>
    <w:p w:rsidR="00FB1865" w:rsidRPr="002D2D17" w:rsidRDefault="00186311" w:rsidP="00574068">
      <w:pPr>
        <w:pStyle w:val="EnumerationBullet"/>
        <w:numPr>
          <w:ilvl w:val="0"/>
          <w:numId w:val="12"/>
        </w:numPr>
        <w:tabs>
          <w:tab w:val="num" w:pos="-3119"/>
        </w:tabs>
        <w:ind w:left="709" w:hanging="425"/>
        <w:rPr>
          <w:rFonts w:eastAsiaTheme="minorEastAsia"/>
        </w:rPr>
      </w:pPr>
      <w:r w:rsidRPr="002D2D17">
        <w:rPr>
          <w:rFonts w:eastAsiaTheme="minorEastAsia"/>
        </w:rPr>
        <w:t>Cycle1 and Cycle6</w:t>
      </w:r>
      <w:r w:rsidR="005303F8">
        <w:rPr>
          <w:rFonts w:eastAsiaTheme="minorEastAsia" w:hint="eastAsia"/>
        </w:rPr>
        <w:t xml:space="preserve">, representing entrepreneurial activities and resource mobilization activities, </w:t>
      </w:r>
      <w:r w:rsidRPr="002D2D17">
        <w:rPr>
          <w:rFonts w:eastAsiaTheme="minorEastAsia"/>
        </w:rPr>
        <w:t xml:space="preserve"> </w:t>
      </w:r>
      <w:r w:rsidR="0095246A" w:rsidRPr="002D2D17">
        <w:rPr>
          <w:rFonts w:eastAsiaTheme="minorEastAsia"/>
        </w:rPr>
        <w:t xml:space="preserve"> </w:t>
      </w:r>
      <w:r w:rsidRPr="002D2D17">
        <w:rPr>
          <w:rFonts w:eastAsiaTheme="minorEastAsia"/>
        </w:rPr>
        <w:t>surpass other cycles and dominat</w:t>
      </w:r>
      <w:r w:rsidR="0095246A" w:rsidRPr="002D2D17">
        <w:rPr>
          <w:rFonts w:eastAsiaTheme="minorEastAsia"/>
        </w:rPr>
        <w:t>e</w:t>
      </w:r>
      <w:r w:rsidRPr="002D2D17">
        <w:rPr>
          <w:rFonts w:eastAsiaTheme="minorEastAsia"/>
        </w:rPr>
        <w:t xml:space="preserve"> the innovation</w:t>
      </w:r>
      <w:r w:rsidR="0095246A" w:rsidRPr="002D2D17">
        <w:rPr>
          <w:rFonts w:eastAsiaTheme="minorEastAsia"/>
        </w:rPr>
        <w:t xml:space="preserve"> process</w:t>
      </w:r>
      <w:r w:rsidRPr="002D2D17">
        <w:rPr>
          <w:rFonts w:eastAsiaTheme="minorEastAsia"/>
        </w:rPr>
        <w:t xml:space="preserve">, which can be illustrated by the </w:t>
      </w:r>
      <w:r w:rsidR="008E167D">
        <w:rPr>
          <w:rFonts w:eastAsiaTheme="minorEastAsia" w:hint="eastAsia"/>
        </w:rPr>
        <w:t xml:space="preserve">top </w:t>
      </w:r>
      <w:r w:rsidRPr="002D2D17">
        <w:rPr>
          <w:rFonts w:eastAsiaTheme="minorEastAsia"/>
        </w:rPr>
        <w:t>two</w:t>
      </w:r>
      <w:r w:rsidR="008E167D" w:rsidRPr="002D2D17">
        <w:rPr>
          <w:rFonts w:eastAsiaTheme="minorEastAsia" w:hint="eastAsia"/>
        </w:rPr>
        <w:t xml:space="preserve"> </w:t>
      </w:r>
      <w:r w:rsidRPr="002D2D17">
        <w:rPr>
          <w:rFonts w:eastAsiaTheme="minorEastAsia"/>
        </w:rPr>
        <w:t xml:space="preserve">lines in </w:t>
      </w:r>
      <w:r w:rsidRPr="002D2D17">
        <w:rPr>
          <w:rFonts w:eastAsiaTheme="minorEastAsia"/>
        </w:rPr>
        <w:fldChar w:fldCharType="begin"/>
      </w:r>
      <w:r w:rsidRPr="002D2D17">
        <w:rPr>
          <w:rFonts w:eastAsiaTheme="minorEastAsia"/>
        </w:rPr>
        <w:instrText xml:space="preserve"> REF _Ref351025539 \h  \* MERGEFORMAT </w:instrText>
      </w:r>
      <w:r w:rsidRPr="002D2D17">
        <w:rPr>
          <w:rFonts w:eastAsiaTheme="minorEastAsia"/>
        </w:rPr>
      </w:r>
      <w:r w:rsidRPr="002D2D17">
        <w:rPr>
          <w:rFonts w:eastAsiaTheme="minorEastAsia"/>
        </w:rPr>
        <w:fldChar w:fldCharType="separate"/>
      </w:r>
      <w:r w:rsidR="002A4587" w:rsidRPr="002D2D17">
        <w:rPr>
          <w:rFonts w:eastAsiaTheme="minorEastAsia"/>
        </w:rPr>
        <w:t>Figure 1</w:t>
      </w:r>
      <w:r w:rsidRPr="002D2D17">
        <w:rPr>
          <w:rFonts w:eastAsiaTheme="minorEastAsia"/>
        </w:rPr>
        <w:fldChar w:fldCharType="end"/>
      </w:r>
      <w:r w:rsidRPr="002D2D17">
        <w:rPr>
          <w:rFonts w:eastAsiaTheme="minorEastAsia"/>
        </w:rPr>
        <w:t xml:space="preserve">. </w:t>
      </w:r>
      <w:r w:rsidR="00A64EF4">
        <w:rPr>
          <w:rFonts w:eastAsiaTheme="minorEastAsia" w:hint="eastAsia"/>
        </w:rPr>
        <w:t>In the simulation,</w:t>
      </w:r>
      <w:r w:rsidR="00E21AC4">
        <w:rPr>
          <w:rFonts w:eastAsiaTheme="minorEastAsia" w:hint="eastAsia"/>
        </w:rPr>
        <w:t xml:space="preserve"> between the year 1960 and 1985</w:t>
      </w:r>
      <w:r w:rsidR="00A64EF4">
        <w:rPr>
          <w:rFonts w:eastAsiaTheme="minorEastAsia" w:hint="eastAsia"/>
        </w:rPr>
        <w:t>, there are two peaks</w:t>
      </w:r>
      <w:r w:rsidR="00E21AC4">
        <w:rPr>
          <w:rFonts w:eastAsiaTheme="minorEastAsia" w:hint="eastAsia"/>
        </w:rPr>
        <w:t xml:space="preserve">. These two peaks may </w:t>
      </w:r>
      <w:r w:rsidR="008E167D">
        <w:rPr>
          <w:rFonts w:eastAsiaTheme="minorEastAsia" w:hint="eastAsia"/>
        </w:rPr>
        <w:t>correspond</w:t>
      </w:r>
      <w:r w:rsidR="005303F8">
        <w:rPr>
          <w:rFonts w:eastAsiaTheme="minorEastAsia" w:hint="eastAsia"/>
        </w:rPr>
        <w:t xml:space="preserve"> to the early 1970s in Nylon case</w:t>
      </w:r>
      <w:r w:rsidR="008E167D">
        <w:rPr>
          <w:rFonts w:eastAsiaTheme="minorEastAsia" w:hint="eastAsia"/>
        </w:rPr>
        <w:t>, when Nylon was shock</w:t>
      </w:r>
      <w:r w:rsidR="00280B3C">
        <w:rPr>
          <w:rFonts w:eastAsiaTheme="minorEastAsia" w:hint="eastAsia"/>
        </w:rPr>
        <w:t>ed by two world-wide oil crisis</w:t>
      </w:r>
      <w:r w:rsidRPr="002D2D17">
        <w:rPr>
          <w:rFonts w:eastAsiaTheme="minorEastAsia"/>
        </w:rPr>
        <w:t>,</w:t>
      </w:r>
      <w:r w:rsidR="00280B3C">
        <w:rPr>
          <w:rFonts w:eastAsiaTheme="minorEastAsia" w:hint="eastAsia"/>
          <w:lang w:eastAsia="zh-CN"/>
        </w:rPr>
        <w:t xml:space="preserve"> </w:t>
      </w:r>
      <w:r w:rsidR="008E167D">
        <w:rPr>
          <w:rFonts w:eastAsiaTheme="minorEastAsia" w:hint="eastAsia"/>
        </w:rPr>
        <w:t>Particularly i</w:t>
      </w:r>
      <w:r w:rsidR="00E21AC4">
        <w:rPr>
          <w:rFonts w:eastAsiaTheme="minorEastAsia" w:hint="eastAsia"/>
        </w:rPr>
        <w:t>n</w:t>
      </w:r>
      <w:r w:rsidR="008E167D">
        <w:rPr>
          <w:rFonts w:eastAsiaTheme="minorEastAsia" w:hint="eastAsia"/>
        </w:rPr>
        <w:t xml:space="preserve"> the simulated year</w:t>
      </w:r>
      <w:r w:rsidR="00E21AC4">
        <w:rPr>
          <w:rFonts w:eastAsiaTheme="minorEastAsia" w:hint="eastAsia"/>
        </w:rPr>
        <w:t xml:space="preserve"> 1960</w:t>
      </w:r>
      <w:r w:rsidRPr="002D2D17">
        <w:rPr>
          <w:rFonts w:eastAsiaTheme="minorEastAsia"/>
        </w:rPr>
        <w:t xml:space="preserve"> the system has no hypercycle for the first time, which implies </w:t>
      </w:r>
      <w:r w:rsidR="008E167D">
        <w:rPr>
          <w:rFonts w:eastAsiaTheme="minorEastAsia" w:hint="eastAsia"/>
        </w:rPr>
        <w:t>that the system is unable to maintain a self-organizing status</w:t>
      </w:r>
      <w:r w:rsidRPr="002D2D17">
        <w:rPr>
          <w:rFonts w:eastAsiaTheme="minorEastAsia"/>
        </w:rPr>
        <w:t xml:space="preserve">. This unstable status is broken by the appearance of Cycle1 and Cycle6 </w:t>
      </w:r>
      <w:r w:rsidR="00E21AC4">
        <w:rPr>
          <w:rFonts w:eastAsiaTheme="minorEastAsia" w:hint="eastAsia"/>
        </w:rPr>
        <w:t>in 1961</w:t>
      </w:r>
      <w:r w:rsidR="005303F8">
        <w:rPr>
          <w:rFonts w:eastAsiaTheme="minorEastAsia" w:hint="eastAsia"/>
        </w:rPr>
        <w:t xml:space="preserve">, </w:t>
      </w:r>
      <w:r w:rsidR="008E167D">
        <w:rPr>
          <w:rFonts w:eastAsiaTheme="minorEastAsia" w:hint="eastAsia"/>
        </w:rPr>
        <w:t xml:space="preserve">roughly </w:t>
      </w:r>
      <w:r w:rsidR="005303F8">
        <w:rPr>
          <w:rFonts w:eastAsiaTheme="minorEastAsia" w:hint="eastAsia"/>
        </w:rPr>
        <w:t>corresponding to the first world oil shortage time</w:t>
      </w:r>
      <w:r w:rsidRPr="002D2D17">
        <w:rPr>
          <w:rFonts w:eastAsiaTheme="minorEastAsia"/>
        </w:rPr>
        <w:t xml:space="preserve">, after which the system goes back to unstable status with no hypercycles until the re-appearance of Cycle1 and Cycle6 </w:t>
      </w:r>
      <w:r w:rsidR="00E21AC4">
        <w:rPr>
          <w:rFonts w:eastAsiaTheme="minorEastAsia" w:hint="eastAsia"/>
        </w:rPr>
        <w:t>in 1984</w:t>
      </w:r>
      <w:r w:rsidR="008E167D">
        <w:rPr>
          <w:rFonts w:eastAsiaTheme="minorEastAsia" w:hint="eastAsia"/>
        </w:rPr>
        <w:t xml:space="preserve"> in the simulation</w:t>
      </w:r>
      <w:r w:rsidR="005303F8">
        <w:rPr>
          <w:rFonts w:eastAsiaTheme="minorEastAsia" w:hint="eastAsia"/>
        </w:rPr>
        <w:t xml:space="preserve">, </w:t>
      </w:r>
      <w:r w:rsidR="008E167D">
        <w:rPr>
          <w:rFonts w:eastAsiaTheme="minorEastAsia" w:hint="eastAsia"/>
        </w:rPr>
        <w:t xml:space="preserve">approximately </w:t>
      </w:r>
      <w:r w:rsidR="005303F8">
        <w:rPr>
          <w:rFonts w:eastAsiaTheme="minorEastAsia" w:hint="eastAsia"/>
        </w:rPr>
        <w:t>corresponding to the second world oil shortage crisis in Nylon case</w:t>
      </w:r>
      <w:r w:rsidRPr="002D2D17">
        <w:rPr>
          <w:rFonts w:eastAsiaTheme="minorEastAsia"/>
        </w:rPr>
        <w:t xml:space="preserve">, after which the system has no hypercycle again. </w:t>
      </w:r>
      <w:r w:rsidR="00E21AC4">
        <w:rPr>
          <w:rFonts w:eastAsiaTheme="minorEastAsia" w:hint="eastAsia"/>
        </w:rPr>
        <w:t xml:space="preserve">Although there are some </w:t>
      </w:r>
      <w:r w:rsidR="00E21AC4">
        <w:rPr>
          <w:rFonts w:eastAsiaTheme="minorEastAsia"/>
        </w:rPr>
        <w:t>discrepancy</w:t>
      </w:r>
      <w:r w:rsidR="00E21AC4">
        <w:rPr>
          <w:rFonts w:eastAsiaTheme="minorEastAsia" w:hint="eastAsia"/>
        </w:rPr>
        <w:t xml:space="preserve"> between the simulated time an</w:t>
      </w:r>
      <w:r w:rsidR="001949B9">
        <w:rPr>
          <w:rFonts w:eastAsiaTheme="minorEastAsia" w:hint="eastAsia"/>
        </w:rPr>
        <w:t>d the real time in Nylon case, i</w:t>
      </w:r>
      <w:r w:rsidR="00E21AC4">
        <w:rPr>
          <w:rFonts w:eastAsiaTheme="minorEastAsia" w:hint="eastAsia"/>
        </w:rPr>
        <w:t>t is</w:t>
      </w:r>
      <w:r w:rsidR="008E167D">
        <w:rPr>
          <w:rFonts w:eastAsiaTheme="minorEastAsia" w:hint="eastAsia"/>
        </w:rPr>
        <w:t xml:space="preserve"> important</w:t>
      </w:r>
      <w:r w:rsidR="00E21AC4">
        <w:rPr>
          <w:rFonts w:eastAsiaTheme="minorEastAsia" w:hint="eastAsia"/>
        </w:rPr>
        <w:t xml:space="preserve"> that t</w:t>
      </w:r>
      <w:r w:rsidRPr="002D2D17">
        <w:rPr>
          <w:rFonts w:eastAsiaTheme="minorEastAsia"/>
        </w:rPr>
        <w:t xml:space="preserve">his </w:t>
      </w:r>
      <w:r w:rsidR="00E21AC4">
        <w:rPr>
          <w:rFonts w:eastAsiaTheme="minorEastAsia" w:hint="eastAsia"/>
        </w:rPr>
        <w:t xml:space="preserve">fluctuation </w:t>
      </w:r>
      <w:r w:rsidRPr="002D2D17">
        <w:rPr>
          <w:rFonts w:eastAsiaTheme="minorEastAsia"/>
        </w:rPr>
        <w:t>pattern of the hypercycles is close to Nylon’s decline phase which is characterized by two times of crises caused by oil shortage and the following remedy activities by DuPont through re-starting applied research in Nylon (F1) and resource recombination (F6).</w:t>
      </w:r>
    </w:p>
    <w:p w:rsidR="00186311" w:rsidRPr="002D2D17" w:rsidRDefault="00186311" w:rsidP="00574068">
      <w:pPr>
        <w:pStyle w:val="EnumerationBullet"/>
        <w:numPr>
          <w:ilvl w:val="0"/>
          <w:numId w:val="12"/>
        </w:numPr>
        <w:tabs>
          <w:tab w:val="num" w:pos="-3119"/>
        </w:tabs>
        <w:ind w:left="709" w:hanging="425"/>
        <w:rPr>
          <w:rFonts w:eastAsiaTheme="minorEastAsia"/>
        </w:rPr>
      </w:pPr>
      <w:r w:rsidRPr="002D2D17">
        <w:rPr>
          <w:rFonts w:eastAsiaTheme="minorEastAsia"/>
        </w:rPr>
        <w:t>Cycle2 and Cycle3 represent technological development activities. They appear at the beginning of the simulation</w:t>
      </w:r>
      <w:r w:rsidR="004E463F">
        <w:rPr>
          <w:rFonts w:eastAsiaTheme="minorEastAsia" w:hint="eastAsia"/>
        </w:rPr>
        <w:t xml:space="preserve"> in </w:t>
      </w:r>
      <w:r w:rsidR="004E463F">
        <w:rPr>
          <w:rFonts w:eastAsiaTheme="minorEastAsia"/>
        </w:rPr>
        <w:t>simulat</w:t>
      </w:r>
      <w:r w:rsidR="004E463F">
        <w:rPr>
          <w:rFonts w:eastAsiaTheme="minorEastAsia" w:hint="eastAsia"/>
        </w:rPr>
        <w:t>ed year 1931</w:t>
      </w:r>
      <w:r w:rsidRPr="002D2D17">
        <w:rPr>
          <w:rFonts w:eastAsiaTheme="minorEastAsia"/>
        </w:rPr>
        <w:t xml:space="preserve">. </w:t>
      </w:r>
      <w:r w:rsidR="0095246A" w:rsidRPr="002D2D17">
        <w:rPr>
          <w:rFonts w:eastAsiaTheme="minorEastAsia"/>
        </w:rPr>
        <w:t>In the simulation as in the real case</w:t>
      </w:r>
      <w:r w:rsidRPr="002D2D17">
        <w:rPr>
          <w:rFonts w:eastAsiaTheme="minorEastAsia"/>
        </w:rPr>
        <w:t xml:space="preserve"> technological activities mainly happened in the early stage of Nylon innovation. This is consistent with the real situation that since 1936 the attention of Nylon innovation was put on market developing in terms of toothbrushes, stockings as well as military uses.</w:t>
      </w:r>
    </w:p>
    <w:p w:rsidR="00186311" w:rsidRPr="002D2D17" w:rsidRDefault="004749C1" w:rsidP="00574068">
      <w:pPr>
        <w:pStyle w:val="EnumerationBullet"/>
        <w:numPr>
          <w:ilvl w:val="0"/>
          <w:numId w:val="12"/>
        </w:numPr>
        <w:tabs>
          <w:tab w:val="num" w:pos="-3119"/>
        </w:tabs>
        <w:ind w:left="709" w:hanging="425"/>
        <w:rPr>
          <w:rFonts w:eastAsiaTheme="minorEastAsia"/>
        </w:rPr>
      </w:pPr>
      <w:r w:rsidRPr="002D2D17">
        <w:rPr>
          <w:rFonts w:eastAsiaTheme="minorEastAsia"/>
        </w:rPr>
        <w:t>Cyce4 and Cycle5</w:t>
      </w:r>
      <w:r w:rsidR="005303F8">
        <w:rPr>
          <w:rFonts w:eastAsiaTheme="minorEastAsia" w:hint="eastAsia"/>
        </w:rPr>
        <w:t>, respectively</w:t>
      </w:r>
      <w:r w:rsidRPr="002D2D17">
        <w:rPr>
          <w:rFonts w:eastAsiaTheme="minorEastAsia"/>
        </w:rPr>
        <w:t xml:space="preserve"> </w:t>
      </w:r>
      <w:r w:rsidR="0095246A" w:rsidRPr="002D2D17">
        <w:rPr>
          <w:rFonts w:eastAsiaTheme="minorEastAsia"/>
        </w:rPr>
        <w:t>represent</w:t>
      </w:r>
      <w:r w:rsidR="005303F8">
        <w:rPr>
          <w:rFonts w:eastAsiaTheme="minorEastAsia" w:hint="eastAsia"/>
        </w:rPr>
        <w:t>ing</w:t>
      </w:r>
      <w:r w:rsidR="0095246A" w:rsidRPr="002D2D17">
        <w:rPr>
          <w:rFonts w:eastAsiaTheme="minorEastAsia"/>
        </w:rPr>
        <w:t xml:space="preserve"> </w:t>
      </w:r>
      <w:r w:rsidR="005303F8">
        <w:rPr>
          <w:rFonts w:eastAsiaTheme="minorEastAsia" w:hint="eastAsia"/>
        </w:rPr>
        <w:t xml:space="preserve">the guidance and market formation activities, </w:t>
      </w:r>
      <w:r w:rsidR="0095246A" w:rsidRPr="002D2D17">
        <w:rPr>
          <w:rFonts w:eastAsiaTheme="minorEastAsia"/>
        </w:rPr>
        <w:t xml:space="preserve"> </w:t>
      </w:r>
      <w:r w:rsidRPr="002D2D17">
        <w:rPr>
          <w:rFonts w:eastAsiaTheme="minorEastAsia"/>
        </w:rPr>
        <w:t xml:space="preserve">follow the same evolution line since </w:t>
      </w:r>
      <w:r w:rsidR="00F238DD">
        <w:rPr>
          <w:rFonts w:eastAsiaTheme="minorEastAsia" w:hint="eastAsia"/>
        </w:rPr>
        <w:t xml:space="preserve">the simulated year 1946 </w:t>
      </w:r>
      <w:r w:rsidRPr="002D2D17">
        <w:rPr>
          <w:rFonts w:eastAsiaTheme="minorEastAsia"/>
        </w:rPr>
        <w:t>and disappear at</w:t>
      </w:r>
      <w:r w:rsidR="00F238DD">
        <w:rPr>
          <w:rFonts w:eastAsiaTheme="minorEastAsia" w:hint="eastAsia"/>
        </w:rPr>
        <w:t xml:space="preserve"> the simulated year 1953</w:t>
      </w:r>
      <w:r w:rsidRPr="002D2D17">
        <w:rPr>
          <w:rFonts w:eastAsiaTheme="minorEastAsia"/>
        </w:rPr>
        <w:t xml:space="preserve">. This is also </w:t>
      </w:r>
      <w:r w:rsidR="008E167D">
        <w:rPr>
          <w:rFonts w:eastAsiaTheme="minorEastAsia" w:hint="eastAsia"/>
        </w:rPr>
        <w:t xml:space="preserve">roughly </w:t>
      </w:r>
      <w:r w:rsidRPr="002D2D17">
        <w:rPr>
          <w:rFonts w:eastAsiaTheme="minorEastAsia"/>
        </w:rPr>
        <w:t xml:space="preserve">consistent with </w:t>
      </w:r>
      <w:r w:rsidR="004E4FE7">
        <w:rPr>
          <w:rFonts w:eastAsiaTheme="minorEastAsia" w:hint="eastAsia"/>
        </w:rPr>
        <w:t xml:space="preserve">the influence of the Second World War on </w:t>
      </w:r>
      <w:r w:rsidRPr="002D2D17">
        <w:rPr>
          <w:rFonts w:eastAsiaTheme="minorEastAsia"/>
        </w:rPr>
        <w:t>Nylon</w:t>
      </w:r>
      <w:r w:rsidR="004E4FE7">
        <w:rPr>
          <w:rFonts w:eastAsiaTheme="minorEastAsia" w:hint="eastAsia"/>
        </w:rPr>
        <w:t xml:space="preserve"> innovation</w:t>
      </w:r>
      <w:r w:rsidRPr="002D2D17">
        <w:rPr>
          <w:rFonts w:eastAsiaTheme="minorEastAsia"/>
        </w:rPr>
        <w:t>. Shortly after the technological improvement phase of Nylon innovation, the second world war broke out which made niche market for Nylon technology. During the WWII, the main motor is government supported projects, government procurement, and military demand. The directions and guidance from national government (</w:t>
      </w:r>
      <w:r w:rsidR="007D626B" w:rsidRPr="002D2D17">
        <w:rPr>
          <w:rFonts w:eastAsiaTheme="minorEastAsia"/>
        </w:rPr>
        <w:t xml:space="preserve">system function </w:t>
      </w:r>
      <w:r w:rsidRPr="002D2D17">
        <w:rPr>
          <w:rFonts w:eastAsiaTheme="minorEastAsia"/>
        </w:rPr>
        <w:t>F4) also contribute to Nylon’s market formation (</w:t>
      </w:r>
      <w:r w:rsidR="007D626B" w:rsidRPr="002D2D17">
        <w:rPr>
          <w:rFonts w:eastAsiaTheme="minorEastAsia"/>
        </w:rPr>
        <w:t xml:space="preserve">system function </w:t>
      </w:r>
      <w:r w:rsidRPr="002D2D17">
        <w:rPr>
          <w:rFonts w:eastAsiaTheme="minorEastAsia"/>
        </w:rPr>
        <w:t xml:space="preserve">F5), which is represented as the </w:t>
      </w:r>
      <w:r w:rsidR="007D626B" w:rsidRPr="002D2D17">
        <w:rPr>
          <w:rFonts w:eastAsiaTheme="minorEastAsia"/>
        </w:rPr>
        <w:t>strong</w:t>
      </w:r>
      <w:r w:rsidRPr="002D2D17">
        <w:rPr>
          <w:rFonts w:eastAsiaTheme="minorEastAsia"/>
        </w:rPr>
        <w:t xml:space="preserve"> overlap of the line of Cycle4 and Cylce5 in </w:t>
      </w:r>
      <w:r w:rsidRPr="002D2D17">
        <w:rPr>
          <w:rFonts w:eastAsiaTheme="minorEastAsia"/>
        </w:rPr>
        <w:fldChar w:fldCharType="begin"/>
      </w:r>
      <w:r w:rsidRPr="002D2D17">
        <w:rPr>
          <w:rFonts w:eastAsiaTheme="minorEastAsia"/>
        </w:rPr>
        <w:instrText xml:space="preserve"> REF _Ref351025539 \h  \* MERGEFORMAT </w:instrText>
      </w:r>
      <w:r w:rsidRPr="002D2D17">
        <w:rPr>
          <w:rFonts w:eastAsiaTheme="minorEastAsia"/>
        </w:rPr>
      </w:r>
      <w:r w:rsidRPr="002D2D17">
        <w:rPr>
          <w:rFonts w:eastAsiaTheme="minorEastAsia"/>
        </w:rPr>
        <w:fldChar w:fldCharType="separate"/>
      </w:r>
      <w:r w:rsidRPr="002D2D17">
        <w:rPr>
          <w:rFonts w:eastAsiaTheme="minorEastAsia"/>
        </w:rPr>
        <w:t>Figure 3</w:t>
      </w:r>
      <w:r w:rsidRPr="002D2D17">
        <w:rPr>
          <w:rFonts w:eastAsiaTheme="minorEastAsia"/>
        </w:rPr>
        <w:fldChar w:fldCharType="end"/>
      </w:r>
      <w:r w:rsidRPr="002D2D17">
        <w:rPr>
          <w:rFonts w:eastAsiaTheme="minorEastAsia"/>
        </w:rPr>
        <w:t>.</w:t>
      </w:r>
    </w:p>
    <w:p w:rsidR="007808D6" w:rsidRPr="002D2D17" w:rsidRDefault="007808D6" w:rsidP="00574068">
      <w:pPr>
        <w:pStyle w:val="EnumerationBullet"/>
        <w:numPr>
          <w:ilvl w:val="0"/>
          <w:numId w:val="12"/>
        </w:numPr>
        <w:tabs>
          <w:tab w:val="num" w:pos="-3119"/>
        </w:tabs>
        <w:ind w:left="709" w:hanging="425"/>
        <w:rPr>
          <w:rFonts w:eastAsiaTheme="minorEastAsia"/>
        </w:rPr>
      </w:pPr>
      <w:r w:rsidRPr="002D2D17">
        <w:rPr>
          <w:rFonts w:eastAsiaTheme="minorEastAsia"/>
        </w:rPr>
        <w:t>Cycle7</w:t>
      </w:r>
      <w:r w:rsidR="005303F8">
        <w:rPr>
          <w:rFonts w:eastAsiaTheme="minorEastAsia" w:hint="eastAsia"/>
        </w:rPr>
        <w:t xml:space="preserve">, representing the </w:t>
      </w:r>
      <w:r w:rsidR="004E4FE7">
        <w:rPr>
          <w:rFonts w:eastAsiaTheme="minorEastAsia" w:hint="eastAsia"/>
        </w:rPr>
        <w:t>lobbying</w:t>
      </w:r>
      <w:r w:rsidR="005303F8">
        <w:rPr>
          <w:rFonts w:eastAsiaTheme="minorEastAsia" w:hint="eastAsia"/>
        </w:rPr>
        <w:t xml:space="preserve"> activities</w:t>
      </w:r>
      <w:r w:rsidR="004E4FE7">
        <w:rPr>
          <w:rFonts w:eastAsiaTheme="minorEastAsia" w:hint="eastAsia"/>
        </w:rPr>
        <w:t xml:space="preserve"> in Nylon innovation</w:t>
      </w:r>
      <w:r w:rsidR="005303F8">
        <w:rPr>
          <w:rFonts w:eastAsiaTheme="minorEastAsia" w:hint="eastAsia"/>
        </w:rPr>
        <w:t>,</w:t>
      </w:r>
      <w:r w:rsidRPr="002D2D17">
        <w:rPr>
          <w:rFonts w:eastAsiaTheme="minorEastAsia"/>
        </w:rPr>
        <w:t xml:space="preserve"> appears only at the beginning of the system. This means the activities of lobbying only happened in the beginning of Nylon innovation, which is consistent with the beginning of Nylon innovation in that Charles Stine, the director of DuPont submitted a proposal to DuPont’s executive committee to persuade them support fundamental research.</w:t>
      </w:r>
    </w:p>
    <w:p w:rsidR="007808D6" w:rsidRPr="002D2D17" w:rsidRDefault="007808D6" w:rsidP="002D2D17">
      <w:pPr>
        <w:pStyle w:val="Text"/>
      </w:pPr>
      <w:r w:rsidRPr="002D2D17">
        <w:t xml:space="preserve">All the above corresponding points between the simulation outputs and Nylon innovation reality can be visualized in </w:t>
      </w:r>
      <w:r w:rsidRPr="002D2D17">
        <w:fldChar w:fldCharType="begin"/>
      </w:r>
      <w:r w:rsidRPr="002D2D17">
        <w:instrText xml:space="preserve"> REF _Ref353524772 \h  \* MERGEFORMAT </w:instrText>
      </w:r>
      <w:r w:rsidRPr="002D2D17">
        <w:fldChar w:fldCharType="separate"/>
      </w:r>
      <w:r w:rsidRPr="002D2D17">
        <w:t>Figure 4</w:t>
      </w:r>
      <w:r w:rsidRPr="002D2D17">
        <w:fldChar w:fldCharType="end"/>
      </w:r>
      <w:r w:rsidR="00A4120C" w:rsidRPr="002D2D17">
        <w:t xml:space="preserve">, where three developmental phases correspond with the simulation results. The turning points of the graphs are interpreted with corresponding key events. What needs to be emphasized is that the </w:t>
      </w:r>
      <w:r w:rsidR="001949B9">
        <w:rPr>
          <w:rFonts w:hint="eastAsia"/>
        </w:rPr>
        <w:t xml:space="preserve">there are some </w:t>
      </w:r>
      <w:r w:rsidR="001949B9">
        <w:t>discrepancy</w:t>
      </w:r>
      <w:r w:rsidR="001949B9">
        <w:rPr>
          <w:rFonts w:hint="eastAsia"/>
        </w:rPr>
        <w:t xml:space="preserve"> between the simulated time and the real time in Nylon case but they are acceptable when taking systematic error into account. </w:t>
      </w:r>
      <w:r w:rsidR="001949B9" w:rsidRPr="002D2D17">
        <w:t>but the</w:t>
      </w:r>
      <w:r w:rsidR="001949B9">
        <w:rPr>
          <w:rFonts w:hint="eastAsia"/>
        </w:rPr>
        <w:t xml:space="preserve"> most important thing is that </w:t>
      </w:r>
      <w:r w:rsidR="00A4120C" w:rsidRPr="002D2D17">
        <w:t>the fluctuation patterns of these graphs pretty well reproduce Nylon innovation realities.</w:t>
      </w:r>
    </w:p>
    <w:p w:rsidR="007808D6" w:rsidRDefault="007808D6" w:rsidP="00A7114E">
      <w:pPr>
        <w:spacing w:line="360" w:lineRule="auto"/>
        <w:jc w:val="center"/>
        <w:rPr>
          <w:rFonts w:ascii="Times New Roman" w:hAnsi="Times New Roman" w:cs="Times New Roman"/>
        </w:rPr>
      </w:pPr>
    </w:p>
    <w:p w:rsidR="001469BA" w:rsidRPr="00FC79CD" w:rsidRDefault="001469BA" w:rsidP="00A7114E">
      <w:pPr>
        <w:spacing w:line="360" w:lineRule="auto"/>
        <w:jc w:val="center"/>
        <w:rPr>
          <w:rFonts w:ascii="Times New Roman" w:hAnsi="Times New Roman" w:cs="Times New Roman"/>
        </w:rPr>
      </w:pPr>
      <w:r w:rsidRPr="00893E9E">
        <w:rPr>
          <w:rFonts w:ascii="Times New Roman" w:hAnsi="Times New Roman" w:cs="Times New Roman"/>
          <w:noProof/>
          <w:lang w:val="en-GB"/>
        </w:rPr>
        <w:drawing>
          <wp:inline distT="0" distB="0" distL="0" distR="0" wp14:anchorId="0C77D1BE" wp14:editId="6BB62449">
            <wp:extent cx="4154400" cy="2779200"/>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54400" cy="2779200"/>
                    </a:xfrm>
                    <a:prstGeom prst="rect">
                      <a:avLst/>
                    </a:prstGeom>
                    <a:noFill/>
                  </pic:spPr>
                </pic:pic>
              </a:graphicData>
            </a:graphic>
          </wp:inline>
        </w:drawing>
      </w:r>
    </w:p>
    <w:p w:rsidR="007808D6" w:rsidRPr="002D2D17" w:rsidRDefault="007808D6" w:rsidP="00A7114E">
      <w:pPr>
        <w:pStyle w:val="a7"/>
        <w:spacing w:line="360" w:lineRule="auto"/>
        <w:jc w:val="center"/>
        <w:rPr>
          <w:rFonts w:ascii="Times New Roman" w:eastAsiaTheme="minorEastAsia" w:hAnsi="Times New Roman" w:cs="Times New Roman"/>
          <w:spacing w:val="-3"/>
          <w:kern w:val="0"/>
          <w:sz w:val="22"/>
          <w:lang w:val="en-GB" w:eastAsia="de-DE"/>
        </w:rPr>
      </w:pPr>
      <w:bookmarkStart w:id="2" w:name="_Ref353524772"/>
      <w:r w:rsidRPr="002D2D17">
        <w:rPr>
          <w:rFonts w:ascii="Times New Roman" w:eastAsiaTheme="minorEastAsia" w:hAnsi="Times New Roman" w:cs="Times New Roman"/>
          <w:spacing w:val="-3"/>
          <w:kern w:val="0"/>
          <w:sz w:val="22"/>
          <w:lang w:val="en-GB" w:eastAsia="de-DE"/>
        </w:rPr>
        <w:t xml:space="preserve">Figure </w:t>
      </w:r>
      <w:r w:rsidRPr="002D2D17">
        <w:rPr>
          <w:rFonts w:ascii="Times New Roman" w:eastAsiaTheme="minorEastAsia" w:hAnsi="Times New Roman" w:cs="Times New Roman"/>
          <w:spacing w:val="-3"/>
          <w:kern w:val="0"/>
          <w:sz w:val="22"/>
          <w:lang w:val="en-GB" w:eastAsia="de-DE"/>
        </w:rPr>
        <w:fldChar w:fldCharType="begin"/>
      </w:r>
      <w:r w:rsidRPr="002D2D17">
        <w:rPr>
          <w:rFonts w:ascii="Times New Roman" w:eastAsiaTheme="minorEastAsia" w:hAnsi="Times New Roman" w:cs="Times New Roman"/>
          <w:spacing w:val="-3"/>
          <w:kern w:val="0"/>
          <w:sz w:val="22"/>
          <w:lang w:val="en-GB" w:eastAsia="de-DE"/>
        </w:rPr>
        <w:instrText xml:space="preserve"> SEQ Figure \* ARABIC </w:instrText>
      </w:r>
      <w:r w:rsidRPr="002D2D17">
        <w:rPr>
          <w:rFonts w:ascii="Times New Roman" w:eastAsiaTheme="minorEastAsia" w:hAnsi="Times New Roman" w:cs="Times New Roman"/>
          <w:spacing w:val="-3"/>
          <w:kern w:val="0"/>
          <w:sz w:val="22"/>
          <w:lang w:val="en-GB" w:eastAsia="de-DE"/>
        </w:rPr>
        <w:fldChar w:fldCharType="separate"/>
      </w:r>
      <w:r w:rsidR="001B2E9C" w:rsidRPr="002D2D17">
        <w:rPr>
          <w:rFonts w:ascii="Times New Roman" w:eastAsiaTheme="minorEastAsia" w:hAnsi="Times New Roman" w:cs="Times New Roman"/>
          <w:spacing w:val="-3"/>
          <w:kern w:val="0"/>
          <w:sz w:val="22"/>
          <w:lang w:val="en-GB" w:eastAsia="de-DE"/>
        </w:rPr>
        <w:t>2</w:t>
      </w:r>
      <w:r w:rsidRPr="002D2D17">
        <w:rPr>
          <w:rFonts w:ascii="Times New Roman" w:eastAsiaTheme="minorEastAsia" w:hAnsi="Times New Roman" w:cs="Times New Roman"/>
          <w:spacing w:val="-3"/>
          <w:kern w:val="0"/>
          <w:sz w:val="22"/>
          <w:lang w:val="en-GB" w:eastAsia="de-DE"/>
        </w:rPr>
        <w:fldChar w:fldCharType="end"/>
      </w:r>
      <w:bookmarkEnd w:id="2"/>
      <w:r w:rsidRPr="002D2D17">
        <w:rPr>
          <w:rFonts w:ascii="Times New Roman" w:eastAsiaTheme="minorEastAsia" w:hAnsi="Times New Roman" w:cs="Times New Roman"/>
          <w:spacing w:val="-3"/>
          <w:kern w:val="0"/>
          <w:sz w:val="22"/>
          <w:lang w:val="en-GB" w:eastAsia="de-DE"/>
        </w:rPr>
        <w:t xml:space="preserve"> Simulation result and Nylon innovation reality</w:t>
      </w:r>
    </w:p>
    <w:p w:rsidR="007808D6" w:rsidRPr="002D2D17" w:rsidRDefault="00A4120C" w:rsidP="00574068">
      <w:pPr>
        <w:pStyle w:val="1"/>
        <w:keepLines w:val="0"/>
        <w:widowControl/>
        <w:spacing w:before="240" w:after="240" w:line="240" w:lineRule="auto"/>
        <w:rPr>
          <w:rFonts w:ascii="Times New Roman" w:hAnsi="Times New Roman" w:cs="Times New Roman"/>
          <w:b w:val="0"/>
          <w:bCs w:val="0"/>
          <w:spacing w:val="-3"/>
          <w:kern w:val="28"/>
          <w:sz w:val="28"/>
          <w:szCs w:val="20"/>
          <w:lang w:val="en-GB" w:eastAsia="de-DE"/>
        </w:rPr>
      </w:pPr>
      <w:r w:rsidRPr="002D2D17">
        <w:rPr>
          <w:rFonts w:ascii="Times New Roman" w:hAnsi="Times New Roman" w:cs="Times New Roman"/>
          <w:b w:val="0"/>
          <w:bCs w:val="0"/>
          <w:spacing w:val="-3"/>
          <w:kern w:val="28"/>
          <w:sz w:val="28"/>
          <w:szCs w:val="20"/>
          <w:lang w:val="en-GB" w:eastAsia="de-DE"/>
        </w:rPr>
        <w:t>4. From verification to policy design</w:t>
      </w:r>
    </w:p>
    <w:p w:rsidR="00A4120C" w:rsidRPr="00893E9E" w:rsidRDefault="00A4120C" w:rsidP="002D2D17">
      <w:pPr>
        <w:pStyle w:val="Text"/>
      </w:pPr>
      <w:r w:rsidRPr="002D2D17">
        <w:t>Extern</w:t>
      </w:r>
      <w:r w:rsidR="007D626B" w:rsidRPr="002D2D17">
        <w:t>al</w:t>
      </w:r>
      <w:r w:rsidRPr="002D2D17">
        <w:t xml:space="preserve"> shocks play a significant role in </w:t>
      </w:r>
      <w:r w:rsidR="007D626B" w:rsidRPr="002D2D17">
        <w:t xml:space="preserve">the </w:t>
      </w:r>
      <w:r w:rsidRPr="002D2D17">
        <w:t>Nylon innovation trajectory</w:t>
      </w:r>
      <w:r w:rsidR="007D626B" w:rsidRPr="002D2D17">
        <w:t>. We</w:t>
      </w:r>
      <w:r w:rsidRPr="002D2D17">
        <w:t xml:space="preserve"> marked in dotted red circle in </w:t>
      </w:r>
      <w:r w:rsidRPr="002D2D17">
        <w:fldChar w:fldCharType="begin"/>
      </w:r>
      <w:r w:rsidRPr="002D2D17">
        <w:instrText xml:space="preserve"> REF _Ref351025539 \h  \* MERGEFORMAT </w:instrText>
      </w:r>
      <w:r w:rsidRPr="002D2D17">
        <w:fldChar w:fldCharType="separate"/>
      </w:r>
      <w:r w:rsidRPr="002D2D17">
        <w:t>Figure 3</w:t>
      </w:r>
      <w:r w:rsidRPr="002D2D17">
        <w:fldChar w:fldCharType="end"/>
      </w:r>
      <w:r w:rsidR="007D626B" w:rsidRPr="002D2D17">
        <w:t xml:space="preserve"> the second world war, </w:t>
      </w:r>
      <w:r w:rsidR="009B502B">
        <w:rPr>
          <w:rFonts w:hint="eastAsia"/>
        </w:rPr>
        <w:t xml:space="preserve">and the two world-wild </w:t>
      </w:r>
      <w:r w:rsidR="007D626B" w:rsidRPr="002D2D17">
        <w:t>oil shortages,</w:t>
      </w:r>
      <w:r w:rsidRPr="002D2D17">
        <w:t xml:space="preserve">. In this section, we go one step further from reproducing historical facts to </w:t>
      </w:r>
      <w:r w:rsidR="007D626B" w:rsidRPr="002D2D17">
        <w:t xml:space="preserve">decision support, which means making </w:t>
      </w:r>
      <w:r w:rsidRPr="002D2D17">
        <w:t>predict</w:t>
      </w:r>
      <w:r w:rsidR="007D626B" w:rsidRPr="002D2D17">
        <w:t>ions about</w:t>
      </w:r>
      <w:r w:rsidRPr="002D2D17">
        <w:t xml:space="preserve"> </w:t>
      </w:r>
      <w:r w:rsidR="007D626B" w:rsidRPr="002D2D17">
        <w:t xml:space="preserve">aspects of </w:t>
      </w:r>
      <w:r w:rsidRPr="002D2D17">
        <w:t xml:space="preserve">the future. </w:t>
      </w:r>
      <w:r w:rsidR="007D626B" w:rsidRPr="002D2D17">
        <w:t>S</w:t>
      </w:r>
      <w:r w:rsidR="00DB674A" w:rsidRPr="002D2D17">
        <w:t xml:space="preserve">imilar to Watts and Binder </w:t>
      </w:r>
      <w:r w:rsidR="00DB674A" w:rsidRPr="002D2D17">
        <w:fldChar w:fldCharType="begin"/>
      </w:r>
      <w:r w:rsidR="00322C27" w:rsidRPr="002D2D17">
        <w:instrText xml:space="preserve"> ADDIN EN.CITE &lt;EndNote&gt;&lt;Cite&gt;&lt;Author&gt;Watts&lt;/Author&gt;&lt;Year&gt;2012&lt;/Year&gt;&lt;RecNum&gt;1186&lt;/RecNum&gt;&lt;DisplayText&gt;(Watts &amp;amp; Binder, 2012)&lt;/DisplayText&gt;&lt;record&gt;&lt;rec-number&gt;1186&lt;/rec-number&gt;&lt;foreign-keys&gt;&lt;key app="EN" db-id="5zvwz2etjarr27epfrrvv9ry9dasvtt2s2p5"&gt;1186&lt;/key&gt;&lt;/foreign-keys&gt;&lt;ref-type name="Conference Proceedings"&gt;10&lt;/ref-type&gt;&lt;contributors&gt;&lt;authors&gt;&lt;author&gt;Christopher Watts&lt;/author&gt;&lt;author&gt;Claudia R. Binder&lt;/author&gt;&lt;/authors&gt;&lt;/contributors&gt;&lt;titles&gt;&lt;title&gt;simulating shocks with the hypercycles model of economic production&lt;/title&gt;&lt;secondary-title&gt;International Congress on Environmental Modelling and Software (iEMSs)&lt;/secondary-title&gt;&lt;/titles&gt;&lt;dates&gt;&lt;year&gt;2012&lt;/year&gt;&lt;/dates&gt;&lt;pub-location&gt;Leipzig Germany&lt;/pub-location&gt;&lt;urls&gt;&lt;/urls&gt;&lt;/record&gt;&lt;/Cite&gt;&lt;/EndNote&gt;</w:instrText>
      </w:r>
      <w:r w:rsidR="00DB674A" w:rsidRPr="002D2D17">
        <w:fldChar w:fldCharType="separate"/>
      </w:r>
      <w:r w:rsidR="00DB674A" w:rsidRPr="002D2D17">
        <w:t>(</w:t>
      </w:r>
      <w:hyperlink w:anchor="_ENREF_14" w:tooltip="Watts, 2012 #1186" w:history="1">
        <w:r w:rsidR="00893E9E" w:rsidRPr="002D2D17">
          <w:t>Watts &amp; Binder, 2012</w:t>
        </w:r>
      </w:hyperlink>
      <w:r w:rsidR="00DB674A" w:rsidRPr="002D2D17">
        <w:t>)</w:t>
      </w:r>
      <w:r w:rsidR="00DB674A" w:rsidRPr="002D2D17">
        <w:fldChar w:fldCharType="end"/>
      </w:r>
      <w:r w:rsidR="007D626B" w:rsidRPr="002D2D17">
        <w:t xml:space="preserve"> our</w:t>
      </w:r>
      <w:r w:rsidRPr="002D2D17">
        <w:t xml:space="preserve"> analytic focus </w:t>
      </w:r>
      <w:r w:rsidR="007D626B" w:rsidRPr="002D2D17">
        <w:t xml:space="preserve">here </w:t>
      </w:r>
      <w:r w:rsidRPr="002D2D17">
        <w:t xml:space="preserve">is resilience of the </w:t>
      </w:r>
      <w:r w:rsidR="007D626B" w:rsidRPr="002D2D17">
        <w:t xml:space="preserve">technical innovation </w:t>
      </w:r>
      <w:r w:rsidRPr="002D2D17">
        <w:t xml:space="preserve">system to </w:t>
      </w:r>
      <w:r w:rsidR="007D626B" w:rsidRPr="002D2D17">
        <w:t xml:space="preserve">policy interventions or other </w:t>
      </w:r>
      <w:r w:rsidRPr="002D2D17">
        <w:t xml:space="preserve">external shocks. </w:t>
      </w:r>
      <w:r w:rsidR="0082593C">
        <w:rPr>
          <w:rFonts w:hint="eastAsia"/>
        </w:rPr>
        <w:t xml:space="preserve">In order to do this, in section 4.1 we define shocks to the system, and then in section 4.2 we </w:t>
      </w:r>
      <w:r w:rsidR="0082593C">
        <w:t>analyse</w:t>
      </w:r>
      <w:r w:rsidR="0082593C">
        <w:rPr>
          <w:rFonts w:hint="eastAsia"/>
        </w:rPr>
        <w:t xml:space="preserve"> system resilience by comparing how the final system status differs from that prior to the shock. </w:t>
      </w:r>
    </w:p>
    <w:p w:rsidR="00DB674A" w:rsidRPr="002D2D17" w:rsidRDefault="00323D0E" w:rsidP="00574068">
      <w:pPr>
        <w:pStyle w:val="2"/>
        <w:keepLines w:val="0"/>
        <w:widowControl/>
        <w:spacing w:before="120" w:after="120" w:line="240" w:lineRule="auto"/>
        <w:rPr>
          <w:rFonts w:ascii="Times New Roman" w:eastAsiaTheme="minorEastAsia" w:hAnsi="Times New Roman" w:cs="Times New Roman"/>
          <w:b w:val="0"/>
          <w:bCs w:val="0"/>
          <w:spacing w:val="-3"/>
          <w:kern w:val="0"/>
          <w:sz w:val="26"/>
          <w:szCs w:val="20"/>
          <w:lang w:val="en-GB" w:eastAsia="de-DE"/>
        </w:rPr>
      </w:pPr>
      <w:r w:rsidRPr="002D2D17">
        <w:rPr>
          <w:rFonts w:ascii="Times New Roman" w:eastAsiaTheme="minorEastAsia" w:hAnsi="Times New Roman" w:cs="Times New Roman"/>
          <w:b w:val="0"/>
          <w:bCs w:val="0"/>
          <w:spacing w:val="-3"/>
          <w:kern w:val="0"/>
          <w:sz w:val="26"/>
          <w:szCs w:val="20"/>
          <w:lang w:val="en-GB" w:eastAsia="de-DE"/>
        </w:rPr>
        <w:t>4</w:t>
      </w:r>
      <w:r w:rsidR="0082593C">
        <w:rPr>
          <w:rFonts w:ascii="Times New Roman" w:eastAsiaTheme="minorEastAsia" w:hAnsi="Times New Roman" w:cs="Times New Roman" w:hint="eastAsia"/>
          <w:b w:val="0"/>
          <w:bCs w:val="0"/>
          <w:spacing w:val="-3"/>
          <w:kern w:val="0"/>
          <w:sz w:val="26"/>
          <w:szCs w:val="20"/>
          <w:lang w:val="en-GB" w:eastAsia="de-DE"/>
        </w:rPr>
        <w:t>.1</w:t>
      </w:r>
      <w:r w:rsidRPr="002D2D17">
        <w:rPr>
          <w:rFonts w:ascii="Times New Roman" w:eastAsiaTheme="minorEastAsia" w:hAnsi="Times New Roman" w:cs="Times New Roman"/>
          <w:b w:val="0"/>
          <w:bCs w:val="0"/>
          <w:spacing w:val="-3"/>
          <w:kern w:val="0"/>
          <w:sz w:val="26"/>
          <w:szCs w:val="20"/>
          <w:lang w:val="en-GB" w:eastAsia="de-DE"/>
        </w:rPr>
        <w:t xml:space="preserve"> Shocks and policy interventions</w:t>
      </w:r>
    </w:p>
    <w:p w:rsidR="00B771B7" w:rsidRPr="002D2D17" w:rsidRDefault="00BD4E21" w:rsidP="002D2D17">
      <w:pPr>
        <w:pStyle w:val="Text"/>
      </w:pPr>
      <w:r w:rsidRPr="002D2D17">
        <w:t>S</w:t>
      </w:r>
      <w:r w:rsidR="00B771B7" w:rsidRPr="002D2D17">
        <w:t xml:space="preserve">hocks </w:t>
      </w:r>
      <w:r w:rsidRPr="002D2D17">
        <w:t>stimulate the technological innovation system to react, which becomes visible as an increasing</w:t>
      </w:r>
      <w:r w:rsidR="00B771B7" w:rsidRPr="002D2D17">
        <w:t xml:space="preserve"> amount of </w:t>
      </w:r>
      <w:r w:rsidRPr="002D2D17">
        <w:t xml:space="preserve">system </w:t>
      </w:r>
      <w:r w:rsidR="00B771B7" w:rsidRPr="002D2D17">
        <w:t xml:space="preserve">activities </w:t>
      </w:r>
      <w:r w:rsidRPr="002D2D17">
        <w:t>in</w:t>
      </w:r>
      <w:r w:rsidR="00B771B7" w:rsidRPr="002D2D17">
        <w:t xml:space="preserve"> each system function:</w:t>
      </w:r>
    </w:p>
    <w:p w:rsidR="00B771B7" w:rsidRPr="002D2D17" w:rsidRDefault="00B771B7" w:rsidP="00574068">
      <w:pPr>
        <w:pStyle w:val="EnumerationBullet"/>
        <w:numPr>
          <w:ilvl w:val="0"/>
          <w:numId w:val="12"/>
        </w:numPr>
        <w:tabs>
          <w:tab w:val="num" w:pos="-3119"/>
        </w:tabs>
        <w:ind w:left="709" w:hanging="425"/>
        <w:rPr>
          <w:rFonts w:eastAsiaTheme="minorEastAsia"/>
        </w:rPr>
      </w:pPr>
      <w:r w:rsidRPr="002D2D17">
        <w:rPr>
          <w:rFonts w:eastAsiaTheme="minorEastAsia"/>
        </w:rPr>
        <w:t>Shocks on F1</w:t>
      </w:r>
      <w:r w:rsidR="00323D0E" w:rsidRPr="002D2D17">
        <w:rPr>
          <w:rFonts w:eastAsiaTheme="minorEastAsia"/>
        </w:rPr>
        <w:t xml:space="preserve">: </w:t>
      </w:r>
      <w:r w:rsidRPr="002D2D17">
        <w:rPr>
          <w:rFonts w:eastAsiaTheme="minorEastAsia"/>
        </w:rPr>
        <w:t xml:space="preserve">changes in the amount of activities with entrepreneurial orientation characterized as risk-taking, innovative and proactive </w:t>
      </w:r>
      <w:r w:rsidRPr="002D2D17">
        <w:rPr>
          <w:rFonts w:eastAsiaTheme="minorEastAsia"/>
        </w:rPr>
        <w:fldChar w:fldCharType="begin"/>
      </w:r>
      <w:r w:rsidR="00893E9E" w:rsidRPr="002D2D17">
        <w:rPr>
          <w:rFonts w:eastAsiaTheme="minorEastAsia"/>
        </w:rPr>
        <w:instrText xml:space="preserve"> ADDIN EN.CITE &lt;EndNote&gt;&lt;Cite&gt;&lt;Author&gt;Miller&lt;/Author&gt;&lt;Year&gt;1983&lt;/Year&gt;&lt;RecNum&gt;107&lt;/RecNum&gt;&lt;DisplayText&gt;(Miller, 1983)&lt;/DisplayText&gt;&lt;record&gt;&lt;rec-number&gt;107&lt;/rec-number&gt;&lt;foreign-keys&gt;&lt;key app="EN" db-id="fx2v5tawy2vwfkee9zpxpt9o0peswftfftda"&gt;107&lt;/key&gt;&lt;/foreign-keys&gt;&lt;ref-type name="Journal Article"&gt;17&lt;/ref-type&gt;&lt;contributors&gt;&lt;authors&gt;&lt;author&gt;Miller, D.&lt;/author&gt;&lt;/authors&gt;&lt;/contributors&gt;&lt;titles&gt;&lt;title&gt;The correlates of entrepreneurship in three types of firms&lt;/title&gt;&lt;secondary-title&gt;Management Science&lt;/secondary-title&gt;&lt;/titles&gt;&lt;periodical&gt;&lt;full-title&gt;Management Science&lt;/full-title&gt;&lt;/periodical&gt;&lt;pages&gt;770-791&lt;/pages&gt;&lt;volume&gt;28&lt;/volume&gt;&lt;dates&gt;&lt;year&gt;1983&lt;/year&gt;&lt;/dates&gt;&lt;urls&gt;&lt;/urls&gt;&lt;/record&gt;&lt;/Cite&gt;&lt;/EndNote&gt;</w:instrText>
      </w:r>
      <w:r w:rsidRPr="002D2D17">
        <w:rPr>
          <w:rFonts w:eastAsiaTheme="minorEastAsia"/>
        </w:rPr>
        <w:fldChar w:fldCharType="separate"/>
      </w:r>
      <w:r w:rsidRPr="002D2D17">
        <w:rPr>
          <w:rFonts w:eastAsiaTheme="minorEastAsia"/>
        </w:rPr>
        <w:t>(</w:t>
      </w:r>
      <w:hyperlink w:anchor="_ENREF_8" w:tooltip="Miller, 1983 #107" w:history="1">
        <w:r w:rsidR="00893E9E" w:rsidRPr="002D2D17">
          <w:rPr>
            <w:rFonts w:eastAsiaTheme="minorEastAsia"/>
          </w:rPr>
          <w:t>Miller, 1983</w:t>
        </w:r>
      </w:hyperlink>
      <w:r w:rsidRPr="002D2D17">
        <w:rPr>
          <w:rFonts w:eastAsiaTheme="minorEastAsia"/>
        </w:rPr>
        <w:t>)</w:t>
      </w:r>
      <w:r w:rsidRPr="002D2D17">
        <w:rPr>
          <w:rFonts w:eastAsiaTheme="minorEastAsia"/>
        </w:rPr>
        <w:fldChar w:fldCharType="end"/>
      </w:r>
      <w:r w:rsidRPr="002D2D17">
        <w:rPr>
          <w:rFonts w:eastAsiaTheme="minorEastAsia"/>
        </w:rPr>
        <w:t xml:space="preserve">. </w:t>
      </w:r>
    </w:p>
    <w:p w:rsidR="00B771B7" w:rsidRPr="002D2D17" w:rsidRDefault="00B771B7" w:rsidP="00574068">
      <w:pPr>
        <w:pStyle w:val="EnumerationBullet"/>
        <w:numPr>
          <w:ilvl w:val="0"/>
          <w:numId w:val="12"/>
        </w:numPr>
        <w:tabs>
          <w:tab w:val="num" w:pos="-3119"/>
        </w:tabs>
        <w:ind w:left="709" w:hanging="425"/>
        <w:rPr>
          <w:rFonts w:eastAsiaTheme="minorEastAsia"/>
        </w:rPr>
      </w:pPr>
      <w:r w:rsidRPr="002D2D17">
        <w:rPr>
          <w:rFonts w:eastAsiaTheme="minorEastAsia"/>
        </w:rPr>
        <w:t>Shocks on F2</w:t>
      </w:r>
      <w:r w:rsidR="00323D0E" w:rsidRPr="002D2D17">
        <w:rPr>
          <w:rFonts w:eastAsiaTheme="minorEastAsia"/>
        </w:rPr>
        <w:t>:</w:t>
      </w:r>
      <w:r w:rsidRPr="002D2D17">
        <w:rPr>
          <w:rFonts w:eastAsiaTheme="minorEastAsia"/>
        </w:rPr>
        <w:t xml:space="preserve"> primary scientists or researchers leave or participate in a technological innovation. </w:t>
      </w:r>
    </w:p>
    <w:p w:rsidR="00323D0E" w:rsidRPr="002D2D17" w:rsidRDefault="00B771B7" w:rsidP="00574068">
      <w:pPr>
        <w:pStyle w:val="EnumerationBullet"/>
        <w:numPr>
          <w:ilvl w:val="0"/>
          <w:numId w:val="12"/>
        </w:numPr>
        <w:tabs>
          <w:tab w:val="num" w:pos="-3119"/>
        </w:tabs>
        <w:ind w:left="709" w:hanging="425"/>
        <w:rPr>
          <w:rFonts w:eastAsiaTheme="minorEastAsia"/>
        </w:rPr>
      </w:pPr>
      <w:r w:rsidRPr="002D2D17">
        <w:rPr>
          <w:rFonts w:eastAsiaTheme="minorEastAsia"/>
        </w:rPr>
        <w:t>Shocks on F3</w:t>
      </w:r>
      <w:r w:rsidR="00323D0E" w:rsidRPr="002D2D17">
        <w:rPr>
          <w:rFonts w:eastAsiaTheme="minorEastAsia"/>
        </w:rPr>
        <w:t>:</w:t>
      </w:r>
      <w:r w:rsidRPr="002D2D17">
        <w:rPr>
          <w:rFonts w:eastAsiaTheme="minorEastAsia"/>
        </w:rPr>
        <w:t xml:space="preserve"> changed in networks which are the channels for information communication. </w:t>
      </w:r>
    </w:p>
    <w:p w:rsidR="00323D0E" w:rsidRPr="002D2D17" w:rsidRDefault="00B771B7" w:rsidP="00574068">
      <w:pPr>
        <w:pStyle w:val="EnumerationBullet"/>
        <w:numPr>
          <w:ilvl w:val="0"/>
          <w:numId w:val="12"/>
        </w:numPr>
        <w:tabs>
          <w:tab w:val="num" w:pos="-3119"/>
        </w:tabs>
        <w:ind w:left="709" w:hanging="425"/>
        <w:rPr>
          <w:rFonts w:eastAsiaTheme="minorEastAsia"/>
        </w:rPr>
      </w:pPr>
      <w:r w:rsidRPr="002D2D17">
        <w:rPr>
          <w:rFonts w:eastAsiaTheme="minorEastAsia"/>
        </w:rPr>
        <w:t>Shocks on F4</w:t>
      </w:r>
      <w:r w:rsidR="00323D0E" w:rsidRPr="002D2D17">
        <w:rPr>
          <w:rFonts w:eastAsiaTheme="minorEastAsia"/>
        </w:rPr>
        <w:t>:</w:t>
      </w:r>
      <w:r w:rsidRPr="002D2D17">
        <w:rPr>
          <w:rFonts w:eastAsiaTheme="minorEastAsia"/>
        </w:rPr>
        <w:t xml:space="preserve"> changes in terms of political regulations or strategic directions </w:t>
      </w:r>
    </w:p>
    <w:p w:rsidR="00B771B7" w:rsidRPr="002D2D17" w:rsidRDefault="00323D0E" w:rsidP="00574068">
      <w:pPr>
        <w:pStyle w:val="EnumerationBullet"/>
        <w:numPr>
          <w:ilvl w:val="0"/>
          <w:numId w:val="12"/>
        </w:numPr>
        <w:tabs>
          <w:tab w:val="num" w:pos="-3119"/>
        </w:tabs>
        <w:ind w:left="709" w:hanging="425"/>
        <w:rPr>
          <w:rFonts w:eastAsiaTheme="minorEastAsia"/>
        </w:rPr>
      </w:pPr>
      <w:r w:rsidRPr="002D2D17">
        <w:rPr>
          <w:rFonts w:eastAsiaTheme="minorEastAsia"/>
        </w:rPr>
        <w:t xml:space="preserve">Shocks </w:t>
      </w:r>
      <w:r w:rsidR="00B771B7" w:rsidRPr="002D2D17">
        <w:rPr>
          <w:rFonts w:eastAsiaTheme="minorEastAsia"/>
        </w:rPr>
        <w:t>on F5</w:t>
      </w:r>
      <w:r w:rsidRPr="002D2D17">
        <w:rPr>
          <w:rFonts w:eastAsiaTheme="minorEastAsia"/>
        </w:rPr>
        <w:t>:</w:t>
      </w:r>
      <w:r w:rsidR="00B771B7" w:rsidRPr="002D2D17">
        <w:rPr>
          <w:rFonts w:eastAsiaTheme="minorEastAsia"/>
        </w:rPr>
        <w:t xml:space="preserve"> interventions via changing market demand through for example providing subsidies, decreasing taxes, or </w:t>
      </w:r>
      <w:r w:rsidRPr="002D2D17">
        <w:rPr>
          <w:rFonts w:eastAsiaTheme="minorEastAsia"/>
        </w:rPr>
        <w:t>public project.</w:t>
      </w:r>
    </w:p>
    <w:p w:rsidR="00323D0E" w:rsidRPr="002D2D17" w:rsidRDefault="00B771B7" w:rsidP="00574068">
      <w:pPr>
        <w:pStyle w:val="EnumerationBullet"/>
        <w:numPr>
          <w:ilvl w:val="0"/>
          <w:numId w:val="12"/>
        </w:numPr>
        <w:tabs>
          <w:tab w:val="num" w:pos="-3119"/>
        </w:tabs>
        <w:ind w:left="709" w:hanging="425"/>
        <w:rPr>
          <w:rFonts w:eastAsiaTheme="minorEastAsia"/>
        </w:rPr>
      </w:pPr>
      <w:r w:rsidRPr="002D2D17">
        <w:rPr>
          <w:rFonts w:eastAsiaTheme="minorEastAsia"/>
        </w:rPr>
        <w:t>Shocks on F6</w:t>
      </w:r>
      <w:r w:rsidR="00323D0E" w:rsidRPr="002D2D17">
        <w:rPr>
          <w:rFonts w:eastAsiaTheme="minorEastAsia"/>
        </w:rPr>
        <w:t>:</w:t>
      </w:r>
      <w:r w:rsidRPr="002D2D17">
        <w:rPr>
          <w:rFonts w:eastAsiaTheme="minorEastAsia"/>
        </w:rPr>
        <w:t xml:space="preserve"> </w:t>
      </w:r>
      <w:r w:rsidR="00323D0E" w:rsidRPr="002D2D17">
        <w:rPr>
          <w:rFonts w:eastAsiaTheme="minorEastAsia"/>
        </w:rPr>
        <w:t>changes in</w:t>
      </w:r>
      <w:r w:rsidRPr="002D2D17">
        <w:rPr>
          <w:rFonts w:eastAsiaTheme="minorEastAsia"/>
        </w:rPr>
        <w:t xml:space="preserve"> resources </w:t>
      </w:r>
      <w:r w:rsidR="00323D0E" w:rsidRPr="002D2D17">
        <w:rPr>
          <w:rFonts w:eastAsiaTheme="minorEastAsia"/>
        </w:rPr>
        <w:t>availability.</w:t>
      </w:r>
    </w:p>
    <w:p w:rsidR="00B771B7" w:rsidRPr="002D2D17" w:rsidRDefault="00B771B7" w:rsidP="00574068">
      <w:pPr>
        <w:pStyle w:val="EnumerationBullet"/>
        <w:numPr>
          <w:ilvl w:val="0"/>
          <w:numId w:val="12"/>
        </w:numPr>
        <w:tabs>
          <w:tab w:val="num" w:pos="-3119"/>
        </w:tabs>
        <w:ind w:left="709" w:hanging="425"/>
        <w:rPr>
          <w:rFonts w:eastAsiaTheme="minorEastAsia"/>
        </w:rPr>
      </w:pPr>
      <w:r w:rsidRPr="002D2D17">
        <w:rPr>
          <w:rFonts w:eastAsiaTheme="minorEastAsia"/>
        </w:rPr>
        <w:t>Shocks on F7</w:t>
      </w:r>
      <w:r w:rsidR="00323D0E" w:rsidRPr="002D2D17">
        <w:rPr>
          <w:rFonts w:eastAsiaTheme="minorEastAsia"/>
        </w:rPr>
        <w:t>:</w:t>
      </w:r>
      <w:r w:rsidRPr="002D2D17">
        <w:rPr>
          <w:rFonts w:eastAsiaTheme="minorEastAsia"/>
        </w:rPr>
        <w:t xml:space="preserve"> the lobbying activities of entrepreneurs in order to persuade others to accept the particular technologies.</w:t>
      </w:r>
    </w:p>
    <w:p w:rsidR="00323D0E" w:rsidRPr="002D2D17" w:rsidRDefault="00323D0E" w:rsidP="00574068">
      <w:pPr>
        <w:pStyle w:val="2"/>
        <w:keepLines w:val="0"/>
        <w:widowControl/>
        <w:spacing w:before="120" w:after="120" w:line="240" w:lineRule="auto"/>
        <w:rPr>
          <w:rFonts w:ascii="Times New Roman" w:eastAsiaTheme="minorEastAsia" w:hAnsi="Times New Roman" w:cs="Times New Roman"/>
          <w:b w:val="0"/>
          <w:bCs w:val="0"/>
          <w:spacing w:val="-3"/>
          <w:kern w:val="0"/>
          <w:sz w:val="26"/>
          <w:szCs w:val="20"/>
          <w:lang w:val="en-GB" w:eastAsia="de-DE"/>
        </w:rPr>
      </w:pPr>
      <w:r w:rsidRPr="002D2D17">
        <w:rPr>
          <w:rFonts w:ascii="Times New Roman" w:eastAsiaTheme="minorEastAsia" w:hAnsi="Times New Roman" w:cs="Times New Roman"/>
          <w:b w:val="0"/>
          <w:bCs w:val="0"/>
          <w:spacing w:val="-3"/>
          <w:kern w:val="0"/>
          <w:sz w:val="26"/>
          <w:szCs w:val="20"/>
          <w:lang w:val="en-GB" w:eastAsia="de-DE"/>
        </w:rPr>
        <w:t>4.</w:t>
      </w:r>
      <w:r w:rsidR="0082593C">
        <w:rPr>
          <w:rFonts w:ascii="Times New Roman" w:eastAsiaTheme="minorEastAsia" w:hAnsi="Times New Roman" w:cs="Times New Roman" w:hint="eastAsia"/>
          <w:b w:val="0"/>
          <w:bCs w:val="0"/>
          <w:spacing w:val="-3"/>
          <w:kern w:val="0"/>
          <w:sz w:val="26"/>
          <w:szCs w:val="20"/>
          <w:lang w:val="en-GB" w:eastAsia="de-DE"/>
        </w:rPr>
        <w:t>2</w:t>
      </w:r>
      <w:r w:rsidR="0082593C" w:rsidRPr="002D2D17">
        <w:rPr>
          <w:rFonts w:ascii="Times New Roman" w:eastAsiaTheme="minorEastAsia" w:hAnsi="Times New Roman" w:cs="Times New Roman"/>
          <w:b w:val="0"/>
          <w:bCs w:val="0"/>
          <w:spacing w:val="-3"/>
          <w:kern w:val="0"/>
          <w:sz w:val="26"/>
          <w:szCs w:val="20"/>
          <w:lang w:val="en-GB" w:eastAsia="de-DE"/>
        </w:rPr>
        <w:t xml:space="preserve"> </w:t>
      </w:r>
      <w:r w:rsidRPr="002D2D17">
        <w:rPr>
          <w:rFonts w:ascii="Times New Roman" w:eastAsiaTheme="minorEastAsia" w:hAnsi="Times New Roman" w:cs="Times New Roman"/>
          <w:b w:val="0"/>
          <w:bCs w:val="0"/>
          <w:spacing w:val="-3"/>
          <w:kern w:val="0"/>
          <w:sz w:val="26"/>
          <w:szCs w:val="20"/>
          <w:lang w:val="en-GB" w:eastAsia="de-DE"/>
        </w:rPr>
        <w:t>System resilience to external shocks</w:t>
      </w:r>
    </w:p>
    <w:p w:rsidR="00513D9D" w:rsidRPr="002D2D17" w:rsidRDefault="00513D9D" w:rsidP="002D2D17">
      <w:pPr>
        <w:pStyle w:val="Text"/>
      </w:pPr>
      <w:r w:rsidRPr="002D2D17">
        <w:fldChar w:fldCharType="begin"/>
      </w:r>
      <w:r w:rsidRPr="002D2D17">
        <w:instrText xml:space="preserve"> REF _Ref353528016 \h  \* MERGEFORMAT </w:instrText>
      </w:r>
      <w:r w:rsidRPr="002D2D17">
        <w:fldChar w:fldCharType="separate"/>
      </w:r>
      <w:r w:rsidR="009B502B" w:rsidRPr="002D2D17">
        <w:t>Figure 3</w:t>
      </w:r>
      <w:r w:rsidRPr="002D2D17">
        <w:fldChar w:fldCharType="end"/>
      </w:r>
      <w:r w:rsidR="00E664C7" w:rsidRPr="002D2D17">
        <w:t xml:space="preserve"> </w:t>
      </w:r>
      <w:r w:rsidRPr="002D2D17">
        <w:t xml:space="preserve">presents </w:t>
      </w:r>
      <w:r w:rsidR="00315E31">
        <w:rPr>
          <w:rFonts w:hint="eastAsia"/>
        </w:rPr>
        <w:t xml:space="preserve">a particular example run of </w:t>
      </w:r>
      <w:r w:rsidR="00A1589C">
        <w:rPr>
          <w:rFonts w:hint="eastAsia"/>
        </w:rPr>
        <w:t xml:space="preserve">how the Nylon innovation </w:t>
      </w:r>
      <w:r w:rsidRPr="002D2D17">
        <w:t xml:space="preserve">system responses to external shocks. </w:t>
      </w:r>
      <w:r w:rsidR="00A63A22" w:rsidRPr="002D2D17">
        <w:t xml:space="preserve">The Y-axis refers to the </w:t>
      </w:r>
      <w:r w:rsidR="00A1589C">
        <w:rPr>
          <w:rFonts w:hint="eastAsia"/>
        </w:rPr>
        <w:t xml:space="preserve">total </w:t>
      </w:r>
      <w:r w:rsidR="00A63A22" w:rsidRPr="002D2D17">
        <w:t xml:space="preserve">number of </w:t>
      </w:r>
      <w:r w:rsidR="00A1589C">
        <w:rPr>
          <w:rFonts w:hint="eastAsia"/>
        </w:rPr>
        <w:t>hypercycles</w:t>
      </w:r>
      <w:r w:rsidR="00315E31">
        <w:rPr>
          <w:rFonts w:hint="eastAsia"/>
        </w:rPr>
        <w:t xml:space="preserve"> in each simulation</w:t>
      </w:r>
      <w:r w:rsidR="00A63A22" w:rsidRPr="002D2D17">
        <w:t xml:space="preserve">. </w:t>
      </w:r>
      <w:r w:rsidRPr="002D2D17">
        <w:t xml:space="preserve">The pink line </w:t>
      </w:r>
      <w:r w:rsidR="00A63A22" w:rsidRPr="002D2D17">
        <w:t xml:space="preserve">is a basic line which </w:t>
      </w:r>
      <w:r w:rsidRPr="002D2D17">
        <w:t xml:space="preserve">represents </w:t>
      </w:r>
      <w:r w:rsidR="00A63A22" w:rsidRPr="002D2D17">
        <w:t xml:space="preserve">how system evolves </w:t>
      </w:r>
      <w:r w:rsidRPr="002D2D17">
        <w:t>when there is no shock</w:t>
      </w:r>
      <w:bookmarkStart w:id="3" w:name="_GoBack"/>
      <w:bookmarkEnd w:id="3"/>
      <w:r w:rsidRPr="002D2D17">
        <w:t>. The other seven lines represent shocks to corresponding activities. Before the shocking time, which was set at simulation time 1500, all of the lines overlap each other. After being shocked, the system presents different resilience to different shocks</w:t>
      </w:r>
      <w:r w:rsidR="00A63A22" w:rsidRPr="002D2D17">
        <w:t xml:space="preserve">, with shocks on </w:t>
      </w:r>
      <w:r w:rsidR="00315E31" w:rsidRPr="002D2D17">
        <w:t>F</w:t>
      </w:r>
      <w:r w:rsidR="00315E31">
        <w:rPr>
          <w:rFonts w:hint="eastAsia"/>
        </w:rPr>
        <w:t>6, namely shocks through changing the resources,</w:t>
      </w:r>
      <w:r w:rsidR="00315E31" w:rsidRPr="002D2D17">
        <w:t xml:space="preserve"> </w:t>
      </w:r>
      <w:r w:rsidR="00A63A22" w:rsidRPr="002D2D17">
        <w:t xml:space="preserve">bringing the most significant influence on the emergence of </w:t>
      </w:r>
      <w:r w:rsidR="00315E31">
        <w:rPr>
          <w:rFonts w:hint="eastAsia"/>
        </w:rPr>
        <w:t>hypercycles</w:t>
      </w:r>
      <w:r w:rsidR="00A63A22" w:rsidRPr="002D2D17">
        <w:t xml:space="preserve">. </w:t>
      </w:r>
      <w:r w:rsidR="00315E31">
        <w:rPr>
          <w:rFonts w:hint="eastAsia"/>
        </w:rPr>
        <w:t>Particularly, there are loss of hypercyles while shocking on F2</w:t>
      </w:r>
      <w:r w:rsidR="00212034">
        <w:rPr>
          <w:rFonts w:hint="eastAsia"/>
        </w:rPr>
        <w:t>，</w:t>
      </w:r>
      <w:r w:rsidR="00212034">
        <w:rPr>
          <w:rFonts w:hint="eastAsia"/>
        </w:rPr>
        <w:t>F4</w:t>
      </w:r>
      <w:r w:rsidR="00315E31">
        <w:rPr>
          <w:rFonts w:hint="eastAsia"/>
        </w:rPr>
        <w:t xml:space="preserve"> and F7, namely changing the ins</w:t>
      </w:r>
      <w:r w:rsidR="00212034">
        <w:rPr>
          <w:rFonts w:hint="eastAsia"/>
        </w:rPr>
        <w:t xml:space="preserve">tances of knowledge development, guidance of the search, </w:t>
      </w:r>
      <w:r w:rsidR="00315E31">
        <w:rPr>
          <w:rFonts w:hint="eastAsia"/>
        </w:rPr>
        <w:t xml:space="preserve">and </w:t>
      </w:r>
      <w:r w:rsidR="00E33203">
        <w:rPr>
          <w:rFonts w:hint="eastAsia"/>
        </w:rPr>
        <w:t>searching for alliance activities respectively;</w:t>
      </w:r>
      <w:r w:rsidR="00212034">
        <w:rPr>
          <w:rFonts w:hint="eastAsia"/>
        </w:rPr>
        <w:t xml:space="preserve"> </w:t>
      </w:r>
      <w:r w:rsidR="00E33203">
        <w:rPr>
          <w:rFonts w:hint="eastAsia"/>
        </w:rPr>
        <w:t xml:space="preserve">shocks on F6, namely intervention through </w:t>
      </w:r>
      <w:r w:rsidR="00E33203">
        <w:t>manipulating</w:t>
      </w:r>
      <w:r w:rsidR="00E33203">
        <w:rPr>
          <w:rFonts w:hint="eastAsia"/>
        </w:rPr>
        <w:t xml:space="preserve"> resources, significantly increase the existing hypercycles by the end of the simulation, as illustrated by the brown line in </w:t>
      </w:r>
      <w:r w:rsidR="00E33203">
        <w:fldChar w:fldCharType="begin"/>
      </w:r>
      <w:r w:rsidR="00E33203">
        <w:instrText xml:space="preserve"> </w:instrText>
      </w:r>
      <w:r w:rsidR="00E33203">
        <w:rPr>
          <w:rFonts w:hint="eastAsia"/>
        </w:rPr>
        <w:instrText>REF _Ref353528016 \h</w:instrText>
      </w:r>
      <w:r w:rsidR="00E33203">
        <w:instrText xml:space="preserve">  \* MERGEFORMAT </w:instrText>
      </w:r>
      <w:r w:rsidR="00E33203">
        <w:fldChar w:fldCharType="separate"/>
      </w:r>
      <w:r w:rsidR="00E33203" w:rsidRPr="00893E9E">
        <w:t>Figure 3</w:t>
      </w:r>
      <w:r w:rsidR="00E33203">
        <w:fldChar w:fldCharType="end"/>
      </w:r>
      <w:r w:rsidR="00E33203">
        <w:rPr>
          <w:rFonts w:hint="eastAsia"/>
        </w:rPr>
        <w:t xml:space="preserve">; and there are slight </w:t>
      </w:r>
      <w:r w:rsidR="00E33203">
        <w:t>changes</w:t>
      </w:r>
      <w:r w:rsidR="002533BA">
        <w:rPr>
          <w:rFonts w:hint="eastAsia"/>
        </w:rPr>
        <w:t xml:space="preserve"> on the number of surviving hypercycles</w:t>
      </w:r>
      <w:r w:rsidR="00E33203">
        <w:rPr>
          <w:rFonts w:hint="eastAsia"/>
        </w:rPr>
        <w:t xml:space="preserve"> when shocks </w:t>
      </w:r>
      <w:r w:rsidR="002533BA">
        <w:rPr>
          <w:rFonts w:hint="eastAsia"/>
        </w:rPr>
        <w:t xml:space="preserve">are put </w:t>
      </w:r>
      <w:r w:rsidR="00E33203">
        <w:rPr>
          <w:rFonts w:hint="eastAsia"/>
        </w:rPr>
        <w:t>on F1</w:t>
      </w:r>
      <w:r w:rsidR="005C6858">
        <w:rPr>
          <w:rFonts w:hint="eastAsia"/>
        </w:rPr>
        <w:t>, F3</w:t>
      </w:r>
      <w:r w:rsidR="00E33203">
        <w:rPr>
          <w:rFonts w:hint="eastAsia"/>
        </w:rPr>
        <w:t xml:space="preserve"> and F5, namely intervention through changing entrepreneurial activities</w:t>
      </w:r>
      <w:r w:rsidR="005C6858">
        <w:rPr>
          <w:rFonts w:hint="eastAsia"/>
        </w:rPr>
        <w:t>, knowledge diffusion</w:t>
      </w:r>
      <w:r w:rsidR="00E33203">
        <w:rPr>
          <w:rFonts w:hint="eastAsia"/>
        </w:rPr>
        <w:t xml:space="preserve"> and market formation activities.</w:t>
      </w:r>
      <w:r w:rsidR="00315E31">
        <w:rPr>
          <w:rFonts w:hint="eastAsia"/>
        </w:rPr>
        <w:t xml:space="preserve"> </w:t>
      </w:r>
      <w:r w:rsidR="00566B9E">
        <w:rPr>
          <w:rFonts w:hint="eastAsia"/>
        </w:rPr>
        <w:t>It is obvious that each shock on system functions has a noticeable effect on the innovation system</w:t>
      </w:r>
      <w:r w:rsidR="002533BA">
        <w:rPr>
          <w:rFonts w:hint="eastAsia"/>
        </w:rPr>
        <w:t xml:space="preserve">, however </w:t>
      </w:r>
      <w:r w:rsidR="00212034">
        <w:rPr>
          <w:rFonts w:hint="eastAsia"/>
        </w:rPr>
        <w:t>after each shock the system is still alive with surviving hypercycles</w:t>
      </w:r>
      <w:r w:rsidR="00566B9E">
        <w:rPr>
          <w:rFonts w:hint="eastAsia"/>
        </w:rPr>
        <w:t xml:space="preserve">. </w:t>
      </w:r>
      <w:r w:rsidR="00212034">
        <w:rPr>
          <w:rFonts w:hint="eastAsia"/>
        </w:rPr>
        <w:t>In this sense</w:t>
      </w:r>
      <w:r w:rsidR="00566B9E">
        <w:rPr>
          <w:rFonts w:hint="eastAsia"/>
        </w:rPr>
        <w:t>, the Nylon innovation system present a high resilience to external shocks</w:t>
      </w:r>
      <w:r w:rsidR="00520239">
        <w:rPr>
          <w:rFonts w:hint="eastAsia"/>
        </w:rPr>
        <w:t xml:space="preserve"> and </w:t>
      </w:r>
      <w:r w:rsidR="00212034">
        <w:rPr>
          <w:rFonts w:hint="eastAsia"/>
        </w:rPr>
        <w:t xml:space="preserve">the system is able </w:t>
      </w:r>
      <w:r w:rsidR="00520239">
        <w:rPr>
          <w:rFonts w:hint="eastAsia"/>
        </w:rPr>
        <w:t>to readjust itself to the shocks</w:t>
      </w:r>
      <w:r w:rsidR="00212034">
        <w:rPr>
          <w:rFonts w:hint="eastAsia"/>
        </w:rPr>
        <w:t xml:space="preserve"> over time</w:t>
      </w:r>
      <w:r w:rsidR="00520239">
        <w:rPr>
          <w:rFonts w:hint="eastAsia"/>
        </w:rPr>
        <w:t xml:space="preserve">. It is interesting to point out that the intervention through changing the resources has the most significant impact on Nylon innovation. One </w:t>
      </w:r>
      <w:r w:rsidR="00520239">
        <w:t>explanation</w:t>
      </w:r>
      <w:r w:rsidR="00520239">
        <w:rPr>
          <w:rFonts w:hint="eastAsia"/>
        </w:rPr>
        <w:t xml:space="preserve"> could be the top-down reorientation nature of Nylon innovation, where innovation is initiated, planned and guided by DuPont</w:t>
      </w:r>
      <w:r w:rsidR="00520239">
        <w:t>’</w:t>
      </w:r>
      <w:r w:rsidR="00520239">
        <w:rPr>
          <w:rFonts w:hint="eastAsia"/>
        </w:rPr>
        <w:t xml:space="preserve">s top-down direction through the </w:t>
      </w:r>
      <w:r w:rsidR="00817A07">
        <w:rPr>
          <w:rFonts w:hint="eastAsia"/>
        </w:rPr>
        <w:t xml:space="preserve">manipulation and re-combination of existing resources. </w:t>
      </w:r>
    </w:p>
    <w:p w:rsidR="00513D9D" w:rsidRPr="00FC79CD" w:rsidRDefault="00513D9D" w:rsidP="00A7114E">
      <w:pPr>
        <w:spacing w:line="360" w:lineRule="auto"/>
        <w:rPr>
          <w:rFonts w:ascii="Times New Roman" w:hAnsi="Times New Roman" w:cs="Times New Roman"/>
          <w:sz w:val="28"/>
          <w:szCs w:val="28"/>
        </w:rPr>
      </w:pPr>
    </w:p>
    <w:p w:rsidR="00F46874" w:rsidRDefault="00F46874" w:rsidP="00A7114E">
      <w:pPr>
        <w:spacing w:line="360" w:lineRule="auto"/>
        <w:jc w:val="center"/>
        <w:rPr>
          <w:rFonts w:ascii="Times New Roman" w:hAnsi="Times New Roman" w:cs="Times New Roman"/>
          <w:sz w:val="28"/>
          <w:szCs w:val="28"/>
        </w:rPr>
      </w:pPr>
    </w:p>
    <w:p w:rsidR="00A1589C" w:rsidRPr="00FC79CD" w:rsidRDefault="00DE5194" w:rsidP="00A7114E">
      <w:pPr>
        <w:spacing w:line="360" w:lineRule="auto"/>
        <w:jc w:val="center"/>
        <w:rPr>
          <w:rFonts w:ascii="Times New Roman" w:hAnsi="Times New Roman" w:cs="Times New Roman"/>
          <w:sz w:val="28"/>
          <w:szCs w:val="28"/>
        </w:rPr>
      </w:pPr>
      <w:r w:rsidRPr="00893E9E">
        <w:rPr>
          <w:rFonts w:ascii="Times New Roman" w:hAnsi="Times New Roman" w:cs="Times New Roman"/>
          <w:noProof/>
          <w:sz w:val="28"/>
          <w:szCs w:val="28"/>
          <w:lang w:val="en-GB"/>
        </w:rPr>
        <w:drawing>
          <wp:inline distT="0" distB="0" distL="0" distR="0" wp14:anchorId="5E775F35" wp14:editId="248C5224">
            <wp:extent cx="4730400" cy="35676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0400" cy="3567600"/>
                    </a:xfrm>
                    <a:prstGeom prst="rect">
                      <a:avLst/>
                    </a:prstGeom>
                    <a:noFill/>
                  </pic:spPr>
                </pic:pic>
              </a:graphicData>
            </a:graphic>
          </wp:inline>
        </w:drawing>
      </w:r>
    </w:p>
    <w:p w:rsidR="001B2E9C" w:rsidRPr="002D2D17" w:rsidRDefault="001B2E9C" w:rsidP="00A7114E">
      <w:pPr>
        <w:pStyle w:val="a7"/>
        <w:spacing w:line="360" w:lineRule="auto"/>
        <w:jc w:val="center"/>
        <w:rPr>
          <w:rFonts w:ascii="Times New Roman" w:eastAsiaTheme="minorEastAsia" w:hAnsi="Times New Roman" w:cs="Times New Roman"/>
          <w:spacing w:val="-3"/>
          <w:kern w:val="0"/>
          <w:sz w:val="22"/>
          <w:lang w:val="en-GB" w:eastAsia="de-DE"/>
        </w:rPr>
      </w:pPr>
      <w:bookmarkStart w:id="4" w:name="_Ref353528016"/>
      <w:r w:rsidRPr="002D2D17">
        <w:rPr>
          <w:rFonts w:ascii="Times New Roman" w:eastAsiaTheme="minorEastAsia" w:hAnsi="Times New Roman" w:cs="Times New Roman"/>
          <w:spacing w:val="-3"/>
          <w:kern w:val="0"/>
          <w:sz w:val="22"/>
          <w:lang w:val="en-GB" w:eastAsia="de-DE"/>
        </w:rPr>
        <w:t xml:space="preserve">Figure </w:t>
      </w:r>
      <w:r w:rsidRPr="002D2D17">
        <w:rPr>
          <w:rFonts w:ascii="Times New Roman" w:eastAsiaTheme="minorEastAsia" w:hAnsi="Times New Roman" w:cs="Times New Roman"/>
          <w:spacing w:val="-3"/>
          <w:kern w:val="0"/>
          <w:sz w:val="22"/>
          <w:lang w:val="en-GB" w:eastAsia="de-DE"/>
        </w:rPr>
        <w:fldChar w:fldCharType="begin"/>
      </w:r>
      <w:r w:rsidRPr="002D2D17">
        <w:rPr>
          <w:rFonts w:ascii="Times New Roman" w:eastAsiaTheme="minorEastAsia" w:hAnsi="Times New Roman" w:cs="Times New Roman"/>
          <w:spacing w:val="-3"/>
          <w:kern w:val="0"/>
          <w:sz w:val="22"/>
          <w:lang w:val="en-GB" w:eastAsia="de-DE"/>
        </w:rPr>
        <w:instrText xml:space="preserve"> SEQ Figure \* ARABIC </w:instrText>
      </w:r>
      <w:r w:rsidRPr="002D2D17">
        <w:rPr>
          <w:rFonts w:ascii="Times New Roman" w:eastAsiaTheme="minorEastAsia" w:hAnsi="Times New Roman" w:cs="Times New Roman"/>
          <w:spacing w:val="-3"/>
          <w:kern w:val="0"/>
          <w:sz w:val="22"/>
          <w:lang w:val="en-GB" w:eastAsia="de-DE"/>
        </w:rPr>
        <w:fldChar w:fldCharType="separate"/>
      </w:r>
      <w:r w:rsidR="00060220" w:rsidRPr="002D2D17">
        <w:rPr>
          <w:rFonts w:ascii="Times New Roman" w:eastAsiaTheme="minorEastAsia" w:hAnsi="Times New Roman" w:cs="Times New Roman"/>
          <w:spacing w:val="-3"/>
          <w:kern w:val="0"/>
          <w:sz w:val="22"/>
          <w:lang w:val="en-GB" w:eastAsia="de-DE"/>
        </w:rPr>
        <w:t>3</w:t>
      </w:r>
      <w:r w:rsidRPr="002D2D17">
        <w:rPr>
          <w:rFonts w:ascii="Times New Roman" w:eastAsiaTheme="minorEastAsia" w:hAnsi="Times New Roman" w:cs="Times New Roman"/>
          <w:spacing w:val="-3"/>
          <w:kern w:val="0"/>
          <w:sz w:val="22"/>
          <w:lang w:val="en-GB" w:eastAsia="de-DE"/>
        </w:rPr>
        <w:fldChar w:fldCharType="end"/>
      </w:r>
      <w:bookmarkEnd w:id="4"/>
      <w:r w:rsidRPr="002D2D17">
        <w:rPr>
          <w:rFonts w:ascii="Times New Roman" w:eastAsiaTheme="minorEastAsia" w:hAnsi="Times New Roman" w:cs="Times New Roman"/>
          <w:spacing w:val="-3"/>
          <w:kern w:val="0"/>
          <w:sz w:val="22"/>
          <w:lang w:val="en-GB" w:eastAsia="de-DE"/>
        </w:rPr>
        <w:t xml:space="preserve"> System resilience to external shocks</w:t>
      </w:r>
    </w:p>
    <w:p w:rsidR="00F11CA8" w:rsidRPr="002D2D17" w:rsidRDefault="009B6929" w:rsidP="00574068">
      <w:pPr>
        <w:pStyle w:val="1"/>
        <w:keepLines w:val="0"/>
        <w:widowControl/>
        <w:spacing w:before="240" w:after="240" w:line="240" w:lineRule="auto"/>
        <w:rPr>
          <w:rFonts w:ascii="Times New Roman" w:hAnsi="Times New Roman" w:cs="Times New Roman"/>
          <w:b w:val="0"/>
          <w:bCs w:val="0"/>
          <w:spacing w:val="-3"/>
          <w:kern w:val="28"/>
          <w:sz w:val="28"/>
          <w:szCs w:val="20"/>
          <w:lang w:val="en-GB" w:eastAsia="de-DE"/>
        </w:rPr>
      </w:pPr>
      <w:r w:rsidRPr="002D2D17">
        <w:rPr>
          <w:rFonts w:ascii="Times New Roman" w:hAnsi="Times New Roman" w:cs="Times New Roman"/>
          <w:b w:val="0"/>
          <w:bCs w:val="0"/>
          <w:spacing w:val="-3"/>
          <w:kern w:val="28"/>
          <w:sz w:val="28"/>
          <w:szCs w:val="20"/>
          <w:lang w:val="en-GB" w:eastAsia="de-DE"/>
        </w:rPr>
        <w:t>5</w:t>
      </w:r>
      <w:r w:rsidR="00F11CA8" w:rsidRPr="002D2D17">
        <w:rPr>
          <w:rFonts w:ascii="Times New Roman" w:hAnsi="Times New Roman" w:cs="Times New Roman"/>
          <w:b w:val="0"/>
          <w:bCs w:val="0"/>
          <w:spacing w:val="-3"/>
          <w:kern w:val="28"/>
          <w:sz w:val="28"/>
          <w:szCs w:val="20"/>
          <w:lang w:val="en-GB" w:eastAsia="de-DE"/>
        </w:rPr>
        <w:t xml:space="preserve">. </w:t>
      </w:r>
      <w:r w:rsidR="0056151D" w:rsidRPr="002D2D17">
        <w:rPr>
          <w:rFonts w:ascii="Times New Roman" w:hAnsi="Times New Roman" w:cs="Times New Roman"/>
          <w:b w:val="0"/>
          <w:bCs w:val="0"/>
          <w:spacing w:val="-3"/>
          <w:kern w:val="28"/>
          <w:sz w:val="28"/>
          <w:szCs w:val="20"/>
          <w:lang w:val="en-GB" w:eastAsia="de-DE"/>
        </w:rPr>
        <w:t>C</w:t>
      </w:r>
      <w:r w:rsidR="00903529" w:rsidRPr="002D2D17">
        <w:rPr>
          <w:rFonts w:ascii="Times New Roman" w:hAnsi="Times New Roman" w:cs="Times New Roman"/>
          <w:b w:val="0"/>
          <w:bCs w:val="0"/>
          <w:spacing w:val="-3"/>
          <w:kern w:val="28"/>
          <w:sz w:val="28"/>
          <w:szCs w:val="20"/>
          <w:lang w:val="en-GB" w:eastAsia="de-DE"/>
        </w:rPr>
        <w:t>onclusion</w:t>
      </w:r>
      <w:r w:rsidRPr="002D2D17">
        <w:rPr>
          <w:rFonts w:ascii="Times New Roman" w:hAnsi="Times New Roman" w:cs="Times New Roman"/>
          <w:b w:val="0"/>
          <w:bCs w:val="0"/>
          <w:spacing w:val="-3"/>
          <w:kern w:val="28"/>
          <w:sz w:val="28"/>
          <w:szCs w:val="20"/>
          <w:lang w:val="en-GB" w:eastAsia="de-DE"/>
        </w:rPr>
        <w:t>s and future study</w:t>
      </w:r>
    </w:p>
    <w:p w:rsidR="00F86A07" w:rsidRPr="00893E9E" w:rsidRDefault="008475EC" w:rsidP="002D2D17">
      <w:pPr>
        <w:pStyle w:val="Text"/>
      </w:pPr>
      <w:r w:rsidRPr="002D2D17">
        <w:t>This paper demonstrates an agent based model of technological innovation system</w:t>
      </w:r>
      <w:r w:rsidR="005765B1" w:rsidRPr="002D2D17">
        <w:t xml:space="preserve"> </w:t>
      </w:r>
      <w:r w:rsidR="00DD2033" w:rsidRPr="002D2D17">
        <w:t>with</w:t>
      </w:r>
      <w:r w:rsidR="005765B1" w:rsidRPr="002D2D17">
        <w:t xml:space="preserve"> the purpose of better understanding the technological innovation dynamics and thereby providing policy support for policy designs</w:t>
      </w:r>
      <w:r w:rsidRPr="002D2D17">
        <w:t xml:space="preserve">. </w:t>
      </w:r>
      <w:r w:rsidR="00F86A07" w:rsidRPr="002D2D17">
        <w:t xml:space="preserve">After empirical verification of the simulation model </w:t>
      </w:r>
      <w:r w:rsidR="00DD2033" w:rsidRPr="002D2D17">
        <w:t xml:space="preserve">with the </w:t>
      </w:r>
      <w:r w:rsidR="00F86A07" w:rsidRPr="002D2D17">
        <w:t xml:space="preserve">Nylon innovation </w:t>
      </w:r>
      <w:r w:rsidR="00DD2033" w:rsidRPr="002D2D17">
        <w:t>case</w:t>
      </w:r>
      <w:r w:rsidR="00F86A07" w:rsidRPr="002D2D17">
        <w:t xml:space="preserve">, experimental tests are designed to examine </w:t>
      </w:r>
      <w:r w:rsidR="005765B1" w:rsidRPr="002D2D17">
        <w:t xml:space="preserve">the resilience of innovation systems to external shocks. Simulation results discovered that </w:t>
      </w:r>
      <w:r w:rsidR="002533BA">
        <w:rPr>
          <w:rFonts w:hint="eastAsia"/>
        </w:rPr>
        <w:t>Nylon</w:t>
      </w:r>
      <w:r w:rsidR="002533BA" w:rsidRPr="002D2D17">
        <w:t xml:space="preserve"> </w:t>
      </w:r>
      <w:r w:rsidR="00F86A07" w:rsidRPr="002D2D17">
        <w:t xml:space="preserve">innovation presents highly resilient to external shocks, with several hypercycles surviving </w:t>
      </w:r>
      <w:r w:rsidR="005765B1" w:rsidRPr="002D2D17">
        <w:t>the entire simulation process</w:t>
      </w:r>
      <w:r w:rsidR="00F86A07" w:rsidRPr="002D2D17">
        <w:t xml:space="preserve">. </w:t>
      </w:r>
      <w:r w:rsidR="001949B9">
        <w:rPr>
          <w:rFonts w:hint="eastAsia"/>
        </w:rPr>
        <w:t>Specifically, interventions th</w:t>
      </w:r>
      <w:r w:rsidR="005947B5">
        <w:rPr>
          <w:rFonts w:hint="eastAsia"/>
        </w:rPr>
        <w:t>r</w:t>
      </w:r>
      <w:r w:rsidR="001949B9">
        <w:rPr>
          <w:rFonts w:hint="eastAsia"/>
        </w:rPr>
        <w:t>o</w:t>
      </w:r>
      <w:r w:rsidR="005947B5">
        <w:rPr>
          <w:rFonts w:hint="eastAsia"/>
        </w:rPr>
        <w:t>ugh changing the resource allocation activities have the most significant influence on the innovation system.</w:t>
      </w:r>
    </w:p>
    <w:p w:rsidR="00DD2033" w:rsidRPr="002D2D17" w:rsidRDefault="009A79FA" w:rsidP="002D2D17">
      <w:pPr>
        <w:pStyle w:val="Text"/>
      </w:pPr>
      <w:r w:rsidRPr="002D2D17">
        <w:t xml:space="preserve">The contributions of this paper are </w:t>
      </w:r>
      <w:r w:rsidR="002A661B" w:rsidRPr="002D2D17">
        <w:t>three</w:t>
      </w:r>
      <w:r w:rsidRPr="002D2D17">
        <w:t xml:space="preserve">fold. First </w:t>
      </w:r>
      <w:r w:rsidR="009E0198" w:rsidRPr="002D2D17">
        <w:t xml:space="preserve">it </w:t>
      </w:r>
      <w:r w:rsidR="00DD2033" w:rsidRPr="002D2D17">
        <w:t>contributes to the adoption of one of the rare models for emergence, which has been developed in</w:t>
      </w:r>
      <w:r w:rsidR="009E0198" w:rsidRPr="002D2D17">
        <w:t xml:space="preserve"> artificial chemistry </w:t>
      </w:r>
      <w:r w:rsidR="00DD2033" w:rsidRPr="002D2D17">
        <w:t xml:space="preserve">to </w:t>
      </w:r>
      <w:r w:rsidR="009E0198" w:rsidRPr="002D2D17">
        <w:t>technological innovation cases. In this way, it helps</w:t>
      </w:r>
      <w:r w:rsidR="00893E9E">
        <w:rPr>
          <w:rFonts w:hint="eastAsia"/>
        </w:rPr>
        <w:t xml:space="preserve"> </w:t>
      </w:r>
      <w:r w:rsidR="00DD2033" w:rsidRPr="002D2D17">
        <w:t>generalizing</w:t>
      </w:r>
      <w:r w:rsidR="009E0198" w:rsidRPr="002D2D17">
        <w:t xml:space="preserve"> the hypercycle theory</w:t>
      </w:r>
      <w:r w:rsidR="00DD2033" w:rsidRPr="002D2D17">
        <w:t>.</w:t>
      </w:r>
    </w:p>
    <w:p w:rsidR="00DC5301" w:rsidRPr="002D2D17" w:rsidRDefault="00090298" w:rsidP="002D2D17">
      <w:pPr>
        <w:pStyle w:val="Text"/>
      </w:pPr>
      <w:r w:rsidRPr="002D2D17">
        <w:t>Second</w:t>
      </w:r>
      <w:r w:rsidR="00707C63" w:rsidRPr="002D2D17">
        <w:t>, the study produces arguments that</w:t>
      </w:r>
      <w:r w:rsidRPr="002D2D17">
        <w:t xml:space="preserve"> agent based model</w:t>
      </w:r>
      <w:r w:rsidR="00DD2033" w:rsidRPr="002D2D17">
        <w:t>l</w:t>
      </w:r>
      <w:r w:rsidRPr="002D2D17">
        <w:t>ing contribute</w:t>
      </w:r>
      <w:r w:rsidR="00DD2033" w:rsidRPr="002D2D17">
        <w:t>s</w:t>
      </w:r>
      <w:r w:rsidRPr="002D2D17">
        <w:t xml:space="preserve"> a </w:t>
      </w:r>
      <w:r w:rsidR="00DD2033" w:rsidRPr="002D2D17">
        <w:t xml:space="preserve">promising decision support </w:t>
      </w:r>
      <w:r w:rsidRPr="002D2D17">
        <w:t xml:space="preserve">method </w:t>
      </w:r>
      <w:r w:rsidR="00707C63" w:rsidRPr="002D2D17">
        <w:t>in</w:t>
      </w:r>
      <w:r w:rsidRPr="002D2D17">
        <w:t xml:space="preserve"> complex interactions </w:t>
      </w:r>
      <w:r w:rsidR="00707C63" w:rsidRPr="002D2D17">
        <w:t>in technical innovation systems</w:t>
      </w:r>
      <w:r w:rsidRPr="002D2D17">
        <w:t xml:space="preserve">. </w:t>
      </w:r>
      <w:r w:rsidR="00707C63" w:rsidRPr="002D2D17">
        <w:t xml:space="preserve">Especially it helps </w:t>
      </w:r>
      <w:r w:rsidR="00DD2033" w:rsidRPr="002D2D17">
        <w:t>transform</w:t>
      </w:r>
      <w:r w:rsidR="00707C63" w:rsidRPr="002D2D17">
        <w:t>ing</w:t>
      </w:r>
      <w:r w:rsidR="00DD2033" w:rsidRPr="002D2D17">
        <w:t xml:space="preserve"> </w:t>
      </w:r>
      <w:r w:rsidR="00707C63" w:rsidRPr="002D2D17">
        <w:t xml:space="preserve">purely </w:t>
      </w:r>
      <w:r w:rsidR="00DD2033" w:rsidRPr="002D2D17">
        <w:t xml:space="preserve">qualitative </w:t>
      </w:r>
      <w:r w:rsidR="00707C63" w:rsidRPr="002D2D17">
        <w:t>argumentations into</w:t>
      </w:r>
      <w:r w:rsidR="00DD2033" w:rsidRPr="002D2D17">
        <w:t xml:space="preserve"> quantitative analysis</w:t>
      </w:r>
      <w:r w:rsidR="00707C63" w:rsidRPr="002D2D17">
        <w:t xml:space="preserve"> to</w:t>
      </w:r>
      <w:r w:rsidR="00DD2033" w:rsidRPr="002D2D17">
        <w:t xml:space="preserve"> conceive novel explanations for complex phenomena of technological innovations, as well as to better understanding of technological innovation dynamics.</w:t>
      </w:r>
    </w:p>
    <w:p w:rsidR="00090298" w:rsidRPr="002D2D17" w:rsidRDefault="00090298" w:rsidP="002D2D17">
      <w:pPr>
        <w:pStyle w:val="Text"/>
      </w:pPr>
      <w:r w:rsidRPr="002D2D17">
        <w:t xml:space="preserve">Third </w:t>
      </w:r>
      <w:r w:rsidR="00DF7B5E" w:rsidRPr="002D2D17">
        <w:t xml:space="preserve">the simulation model provides a useful tool for policy design in terms of </w:t>
      </w:r>
      <w:r w:rsidR="00DC5301" w:rsidRPr="002D2D17">
        <w:t xml:space="preserve">anticipating and </w:t>
      </w:r>
      <w:r w:rsidR="00DF7B5E" w:rsidRPr="002D2D17">
        <w:t xml:space="preserve">testing </w:t>
      </w:r>
      <w:r w:rsidR="005765B1" w:rsidRPr="002D2D17">
        <w:t>the effect of different policy interventions on</w:t>
      </w:r>
      <w:r w:rsidR="00DF7B5E" w:rsidRPr="002D2D17">
        <w:t xml:space="preserve"> technological innovation</w:t>
      </w:r>
      <w:r w:rsidR="005765B1" w:rsidRPr="002D2D17">
        <w:t>s</w:t>
      </w:r>
      <w:r w:rsidR="00DF7B5E" w:rsidRPr="002D2D17">
        <w:t>.</w:t>
      </w:r>
    </w:p>
    <w:p w:rsidR="009E0198" w:rsidRPr="002D2D17" w:rsidRDefault="00DF7B5E" w:rsidP="002D2D17">
      <w:pPr>
        <w:pStyle w:val="Text"/>
      </w:pPr>
      <w:r w:rsidRPr="002D2D17">
        <w:t xml:space="preserve">For future study, more empirical technological innovation cases are needed before a general </w:t>
      </w:r>
      <w:r w:rsidR="007E2782" w:rsidRPr="002D2D17">
        <w:t>agent based</w:t>
      </w:r>
      <w:r w:rsidRPr="002D2D17">
        <w:t xml:space="preserve"> model of technological innovat</w:t>
      </w:r>
      <w:r w:rsidR="00DC5301" w:rsidRPr="002D2D17">
        <w:t>i</w:t>
      </w:r>
      <w:r w:rsidRPr="002D2D17">
        <w:t xml:space="preserve">ons can be generated. </w:t>
      </w:r>
      <w:r w:rsidR="002D72E4" w:rsidRPr="002D2D17">
        <w:t xml:space="preserve">The timing of </w:t>
      </w:r>
      <w:r w:rsidR="00DC5301" w:rsidRPr="002D2D17">
        <w:t>interventions</w:t>
      </w:r>
      <w:r w:rsidR="002D72E4" w:rsidRPr="002D2D17">
        <w:t xml:space="preserve"> may be integrated into the model since the intervention time to technological innovation has been acknowledged as an important factor. In addition, much remains to be done towards connecting the abstract model with empirical cases of technological innovations, and propose extensions to the basic model to allow different types of agents entering, and thereby connecting the diverse functions with the actors which perform them.</w:t>
      </w:r>
    </w:p>
    <w:p w:rsidR="00C32F04" w:rsidRPr="002D2D17" w:rsidRDefault="007E2782" w:rsidP="002D2D17">
      <w:pPr>
        <w:pStyle w:val="SmallHeading"/>
      </w:pPr>
      <w:r w:rsidRPr="002D2D17">
        <w:t>Acknowledgement</w:t>
      </w:r>
    </w:p>
    <w:p w:rsidR="00574068" w:rsidRPr="002D2D17" w:rsidRDefault="00DE1F2D" w:rsidP="002D2D17">
      <w:pPr>
        <w:pStyle w:val="Text"/>
        <w:rPr>
          <w:sz w:val="20"/>
        </w:rPr>
      </w:pPr>
      <w:r w:rsidRPr="002D2D17">
        <w:rPr>
          <w:sz w:val="20"/>
        </w:rPr>
        <w:t xml:space="preserve">The authors would like to thank </w:t>
      </w:r>
      <w:r w:rsidR="004803A0" w:rsidRPr="002D2D17">
        <w:rPr>
          <w:sz w:val="20"/>
        </w:rPr>
        <w:t>Dr Christopher J Watts</w:t>
      </w:r>
      <w:r w:rsidRPr="002D2D17">
        <w:rPr>
          <w:sz w:val="20"/>
        </w:rPr>
        <w:t xml:space="preserve"> for his valuable comments and help in agent based mode</w:t>
      </w:r>
      <w:r w:rsidR="002D1301" w:rsidRPr="002D2D17">
        <w:rPr>
          <w:sz w:val="20"/>
        </w:rPr>
        <w:t>l</w:t>
      </w:r>
      <w:r w:rsidRPr="002D2D17">
        <w:rPr>
          <w:sz w:val="20"/>
        </w:rPr>
        <w:t>ling as well as in the understanding of hypercycle theory.</w:t>
      </w:r>
    </w:p>
    <w:p w:rsidR="00574068" w:rsidRDefault="00574068" w:rsidP="00574068">
      <w:pPr>
        <w:snapToGrid w:val="0"/>
        <w:spacing w:line="360" w:lineRule="auto"/>
        <w:rPr>
          <w:rFonts w:ascii="Times New Roman" w:eastAsia="Times New Roman" w:hAnsi="Times New Roman" w:cs="Times New Roman"/>
          <w:spacing w:val="-3"/>
          <w:kern w:val="0"/>
          <w:sz w:val="24"/>
          <w:szCs w:val="20"/>
          <w:lang w:val="en-GB" w:eastAsia="de-DE"/>
        </w:rPr>
      </w:pPr>
    </w:p>
    <w:p w:rsidR="00CF7F26" w:rsidRPr="002D2D17" w:rsidRDefault="00CF7F26" w:rsidP="002D2D17">
      <w:pPr>
        <w:pStyle w:val="SmallHeading"/>
      </w:pPr>
      <w:r w:rsidRPr="002D2D17">
        <w:t>References:</w:t>
      </w:r>
    </w:p>
    <w:p w:rsidR="00893E9E" w:rsidRPr="002D2D17" w:rsidRDefault="00211616" w:rsidP="002D2D17">
      <w:pPr>
        <w:pStyle w:val="References"/>
        <w:rPr>
          <w:rFonts w:eastAsiaTheme="minorEastAsia"/>
        </w:rPr>
      </w:pPr>
      <w:r w:rsidRPr="002D2D17">
        <w:rPr>
          <w:rFonts w:eastAsiaTheme="minorEastAsia"/>
        </w:rPr>
        <w:fldChar w:fldCharType="begin"/>
      </w:r>
      <w:r w:rsidRPr="002D2D17">
        <w:rPr>
          <w:rFonts w:eastAsiaTheme="minorEastAsia"/>
        </w:rPr>
        <w:instrText xml:space="preserve"> ADDIN EN.REFLIST </w:instrText>
      </w:r>
      <w:r w:rsidRPr="002D2D17">
        <w:rPr>
          <w:rFonts w:eastAsiaTheme="minorEastAsia"/>
        </w:rPr>
        <w:fldChar w:fldCharType="separate"/>
      </w:r>
      <w:bookmarkStart w:id="5" w:name="_ENREF_1"/>
      <w:r w:rsidR="00893E9E" w:rsidRPr="002D2D17">
        <w:rPr>
          <w:rFonts w:eastAsiaTheme="minorEastAsia"/>
        </w:rPr>
        <w:t>Bergek, A. 2002. Shaping and exploiting technological opportunities: The case of renewable energy technology in Sweden. Chalmers University of Technology, Goteborg.</w:t>
      </w:r>
      <w:bookmarkEnd w:id="5"/>
    </w:p>
    <w:p w:rsidR="00893E9E" w:rsidRPr="002D2D17" w:rsidRDefault="00893E9E" w:rsidP="002D2D17">
      <w:pPr>
        <w:pStyle w:val="References"/>
        <w:rPr>
          <w:rFonts w:eastAsiaTheme="minorEastAsia"/>
        </w:rPr>
      </w:pPr>
      <w:bookmarkStart w:id="6" w:name="_ENREF_2"/>
      <w:r w:rsidRPr="002D2D17">
        <w:rPr>
          <w:rFonts w:eastAsiaTheme="minorEastAsia"/>
        </w:rPr>
        <w:t>Bergek, A., Jacobsson, S., Carlsson, B., Lindmark, S., &amp; Rickne, A. 2008. Analyzing the functional dynamics of technological innovation systems: A scheme of analysis. Research Policy, 37(3): 407-429.</w:t>
      </w:r>
      <w:bookmarkEnd w:id="6"/>
    </w:p>
    <w:p w:rsidR="00893E9E" w:rsidRPr="002D2D17" w:rsidRDefault="00893E9E" w:rsidP="002D2D17">
      <w:pPr>
        <w:pStyle w:val="References"/>
        <w:rPr>
          <w:rFonts w:eastAsiaTheme="minorEastAsia"/>
        </w:rPr>
      </w:pPr>
      <w:bookmarkStart w:id="7" w:name="_ENREF_3"/>
      <w:r w:rsidRPr="002D2D17">
        <w:rPr>
          <w:rFonts w:eastAsiaTheme="minorEastAsia"/>
        </w:rPr>
        <w:t>Dosi, G. 1982. TECHNOLOGICAL PARADIGMS AND TECHNOLOGICAL TRAJECTORIES - A SUGGESTED INTERPRETATION OF THE DETERMINANTS AND DIRECTIONS OF TECHNICAL CHANGE. Research Policy, 11(3): 147-162.</w:t>
      </w:r>
      <w:bookmarkEnd w:id="7"/>
    </w:p>
    <w:p w:rsidR="00893E9E" w:rsidRPr="002D2D17" w:rsidRDefault="00893E9E" w:rsidP="002D2D17">
      <w:pPr>
        <w:pStyle w:val="References"/>
        <w:rPr>
          <w:rFonts w:eastAsiaTheme="minorEastAsia"/>
        </w:rPr>
      </w:pPr>
      <w:bookmarkStart w:id="8" w:name="_ENREF_4"/>
      <w:r w:rsidRPr="002D2D17">
        <w:rPr>
          <w:rFonts w:eastAsiaTheme="minorEastAsia"/>
        </w:rPr>
        <w:t>Garcia, R. 2005. Uses of agent-based modeling in innovation/new product development research. Journal of Product Innovation Management, 22(5): 380-398.</w:t>
      </w:r>
      <w:bookmarkEnd w:id="8"/>
    </w:p>
    <w:p w:rsidR="00893E9E" w:rsidRPr="002D2D17" w:rsidRDefault="00893E9E" w:rsidP="002D2D17">
      <w:pPr>
        <w:pStyle w:val="References"/>
        <w:rPr>
          <w:rFonts w:eastAsiaTheme="minorEastAsia"/>
        </w:rPr>
      </w:pPr>
      <w:bookmarkStart w:id="9" w:name="_ENREF_5"/>
      <w:r w:rsidRPr="002D2D17">
        <w:rPr>
          <w:rFonts w:eastAsiaTheme="minorEastAsia"/>
        </w:rPr>
        <w:t>Gilbert, N., Jager, W., Deffuant, G., &amp; Adjali, I. 2007. Complexities in markets: Introduction to the special issue. Journal of Business Research, 60(8): 813-815.</w:t>
      </w:r>
      <w:bookmarkEnd w:id="9"/>
    </w:p>
    <w:p w:rsidR="00893E9E" w:rsidRPr="002D2D17" w:rsidRDefault="00893E9E" w:rsidP="002D2D17">
      <w:pPr>
        <w:pStyle w:val="References"/>
        <w:rPr>
          <w:rFonts w:eastAsiaTheme="minorEastAsia"/>
        </w:rPr>
      </w:pPr>
      <w:bookmarkStart w:id="10" w:name="_ENREF_6"/>
      <w:r w:rsidRPr="002D2D17">
        <w:rPr>
          <w:rFonts w:eastAsiaTheme="minorEastAsia"/>
        </w:rPr>
        <w:t>Hekkert, M. P., Suurs, R. A. A., Negro, S. O., Kuhlmann, S., &amp; Smits, R. E. H. M. 2007. Functions of innovation systems: A new approach for analysing technological change. Technological Forecasting and Social Change, 74(4): 413-432.</w:t>
      </w:r>
      <w:bookmarkEnd w:id="10"/>
    </w:p>
    <w:p w:rsidR="00893E9E" w:rsidRPr="002D2D17" w:rsidRDefault="00893E9E" w:rsidP="002D2D17">
      <w:pPr>
        <w:pStyle w:val="References"/>
        <w:rPr>
          <w:rFonts w:eastAsiaTheme="minorEastAsia"/>
        </w:rPr>
      </w:pPr>
      <w:bookmarkStart w:id="11" w:name="_ENREF_7"/>
      <w:r w:rsidRPr="002D2D17">
        <w:rPr>
          <w:rFonts w:eastAsiaTheme="minorEastAsia"/>
        </w:rPr>
        <w:t>Marshall Scott Poole, A. H. V. d. V., Kevin Dooley, Michael E. Holmes. 2000. Organizational Change and Innovation Processes: Theory and Methods for Research: Oxford University Press, USA.</w:t>
      </w:r>
      <w:bookmarkEnd w:id="11"/>
    </w:p>
    <w:p w:rsidR="00893E9E" w:rsidRPr="002D2D17" w:rsidRDefault="00893E9E" w:rsidP="002D2D17">
      <w:pPr>
        <w:pStyle w:val="References"/>
        <w:rPr>
          <w:rFonts w:eastAsiaTheme="minorEastAsia"/>
        </w:rPr>
      </w:pPr>
      <w:bookmarkStart w:id="12" w:name="_ENREF_8"/>
      <w:r w:rsidRPr="002D2D17">
        <w:rPr>
          <w:rFonts w:eastAsiaTheme="minorEastAsia"/>
        </w:rPr>
        <w:t>Miller, D. 1983. The correlates of entrepreneurship in three types of firms. Management Science, 28: 770-791.</w:t>
      </w:r>
      <w:bookmarkEnd w:id="12"/>
    </w:p>
    <w:p w:rsidR="00893E9E" w:rsidRPr="002D2D17" w:rsidRDefault="00893E9E" w:rsidP="002D2D17">
      <w:pPr>
        <w:pStyle w:val="References"/>
        <w:rPr>
          <w:rFonts w:eastAsiaTheme="minorEastAsia"/>
        </w:rPr>
      </w:pPr>
      <w:bookmarkStart w:id="13" w:name="_ENREF_9"/>
      <w:r w:rsidRPr="002D2D17">
        <w:rPr>
          <w:rFonts w:eastAsiaTheme="minorEastAsia"/>
        </w:rPr>
        <w:t>Mowery, D., &amp; Rosenberg, N. 2000. The influence of market demand upon innovation: a critical review of some recent empirical studies. In B. R. Martin, &amp; P. Nightingale (Eds.), The Political Economy of Science, Technology, and Innovation. UK: Edward Elgar Publishing Limited.</w:t>
      </w:r>
      <w:bookmarkEnd w:id="13"/>
    </w:p>
    <w:p w:rsidR="00893E9E" w:rsidRPr="002D2D17" w:rsidRDefault="00893E9E" w:rsidP="002D2D17">
      <w:pPr>
        <w:pStyle w:val="References"/>
        <w:rPr>
          <w:rFonts w:eastAsiaTheme="minorEastAsia"/>
        </w:rPr>
      </w:pPr>
      <w:bookmarkStart w:id="14" w:name="_ENREF_10"/>
      <w:r w:rsidRPr="002D2D17">
        <w:rPr>
          <w:rFonts w:eastAsiaTheme="minorEastAsia"/>
        </w:rPr>
        <w:t>Padgett, J. F., Lee, D., &amp; Collier, N. 2003. Economic production as chemistry. Industrial and Corporate Change, 12(4): 843-877.</w:t>
      </w:r>
      <w:bookmarkEnd w:id="14"/>
    </w:p>
    <w:p w:rsidR="00893E9E" w:rsidRPr="002D2D17" w:rsidRDefault="00893E9E" w:rsidP="002D2D17">
      <w:pPr>
        <w:pStyle w:val="References"/>
        <w:rPr>
          <w:rFonts w:eastAsiaTheme="minorEastAsia"/>
        </w:rPr>
      </w:pPr>
      <w:bookmarkStart w:id="15" w:name="_ENREF_11"/>
      <w:r w:rsidRPr="002D2D17">
        <w:rPr>
          <w:rFonts w:eastAsiaTheme="minorEastAsia"/>
        </w:rPr>
        <w:t>Rycroft, R. W., &amp; Kash, D. E. 1994. Technology policy in a complex world. Technology in Society, 16(3): 243-267.</w:t>
      </w:r>
      <w:bookmarkEnd w:id="15"/>
    </w:p>
    <w:p w:rsidR="00893E9E" w:rsidRPr="002D2D17" w:rsidRDefault="00893E9E" w:rsidP="002D2D17">
      <w:pPr>
        <w:pStyle w:val="References"/>
        <w:rPr>
          <w:rFonts w:eastAsiaTheme="minorEastAsia"/>
        </w:rPr>
      </w:pPr>
      <w:bookmarkStart w:id="16" w:name="_ENREF_12"/>
      <w:r w:rsidRPr="002D2D17">
        <w:rPr>
          <w:rFonts w:eastAsiaTheme="minorEastAsia"/>
        </w:rPr>
        <w:t>Schramm, M. E., Trainor, K. J., Shanker, M., &amp; Hu, M. Y. 2010. An agent-based diffusion model with consumer and brand agents. Decision Support Systems, 50(1): 234-242.</w:t>
      </w:r>
      <w:bookmarkEnd w:id="16"/>
    </w:p>
    <w:p w:rsidR="00893E9E" w:rsidRPr="002D2D17" w:rsidRDefault="00893E9E" w:rsidP="002D2D17">
      <w:pPr>
        <w:pStyle w:val="References"/>
        <w:rPr>
          <w:rFonts w:eastAsiaTheme="minorEastAsia"/>
        </w:rPr>
      </w:pPr>
      <w:bookmarkStart w:id="17" w:name="_ENREF_13"/>
      <w:r w:rsidRPr="002D2D17">
        <w:rPr>
          <w:rFonts w:eastAsiaTheme="minorEastAsia"/>
        </w:rPr>
        <w:t>Suurs, R. A. A., &amp; Hekkert, M. P. 2009. Cumulative causation in the formation of a technological innovation system: The case of biofuels in the Netherlands. Technological Forecasting and Social Change, 76(8): 1003-1020.</w:t>
      </w:r>
      <w:bookmarkEnd w:id="17"/>
    </w:p>
    <w:p w:rsidR="00893E9E" w:rsidRPr="002D2D17" w:rsidRDefault="00893E9E" w:rsidP="002D2D17">
      <w:pPr>
        <w:pStyle w:val="References"/>
        <w:rPr>
          <w:rFonts w:eastAsiaTheme="minorEastAsia"/>
        </w:rPr>
      </w:pPr>
      <w:bookmarkStart w:id="18" w:name="_ENREF_14"/>
      <w:r w:rsidRPr="002D2D17">
        <w:rPr>
          <w:rFonts w:eastAsiaTheme="minorEastAsia"/>
        </w:rPr>
        <w:t>Watts, C., &amp; Binder, C. R. 2012. simulating shocks with the hypercycles model of economic production. Paper presented at the International Congress on Environmental Modelling and Software (iEMSs), Leipzig Germany.</w:t>
      </w:r>
      <w:bookmarkEnd w:id="18"/>
    </w:p>
    <w:p w:rsidR="00893E9E" w:rsidRPr="002D2D17" w:rsidRDefault="00893E9E" w:rsidP="002D2D17">
      <w:pPr>
        <w:pStyle w:val="References"/>
        <w:rPr>
          <w:rFonts w:eastAsiaTheme="minorEastAsia"/>
        </w:rPr>
      </w:pPr>
      <w:bookmarkStart w:id="19" w:name="_ENREF_15"/>
      <w:r w:rsidRPr="002D2D17">
        <w:rPr>
          <w:rFonts w:eastAsiaTheme="minorEastAsia"/>
        </w:rPr>
        <w:t>Wilensky, U. 1999. Netlogo. Center for Connected Learning and Computer-Based Modeling: Northwestern University.</w:t>
      </w:r>
      <w:bookmarkEnd w:id="19"/>
    </w:p>
    <w:p w:rsidR="00893E9E" w:rsidRPr="002D2D17" w:rsidRDefault="00893E9E" w:rsidP="002D2D17">
      <w:pPr>
        <w:pStyle w:val="References"/>
        <w:rPr>
          <w:rFonts w:eastAsiaTheme="minorEastAsia"/>
        </w:rPr>
      </w:pPr>
      <w:bookmarkStart w:id="20" w:name="_ENREF_16"/>
      <w:r w:rsidRPr="002D2D17">
        <w:rPr>
          <w:rFonts w:eastAsiaTheme="minorEastAsia"/>
        </w:rPr>
        <w:t>Zhao, Y., Ortt, J. R., &amp; Katzy, B. R. 2012. Innovation as a complex adaptive system behavior: Implications for innovation process research, International Association for Management of Technology. Taipei, Taiwan.</w:t>
      </w:r>
      <w:bookmarkEnd w:id="20"/>
    </w:p>
    <w:p w:rsidR="00893E9E" w:rsidRPr="002D2D17" w:rsidRDefault="00893E9E" w:rsidP="002D2D17">
      <w:pPr>
        <w:pStyle w:val="References"/>
        <w:rPr>
          <w:rFonts w:eastAsiaTheme="minorEastAsia"/>
        </w:rPr>
      </w:pPr>
      <w:bookmarkStart w:id="21" w:name="_ENREF_17"/>
      <w:r w:rsidRPr="002D2D17">
        <w:rPr>
          <w:rFonts w:eastAsiaTheme="minorEastAsia"/>
        </w:rPr>
        <w:t>Zhao, Y., Ortt, R., &amp; Katzy, B. 2013. A Complexity Approach to Technological Innovation—the case of Nylon.</w:t>
      </w:r>
      <w:bookmarkEnd w:id="21"/>
    </w:p>
    <w:p w:rsidR="00893E9E" w:rsidRPr="002D2D17" w:rsidRDefault="00893E9E" w:rsidP="00893E9E">
      <w:pPr>
        <w:pStyle w:val="References"/>
        <w:rPr>
          <w:rFonts w:eastAsiaTheme="minorEastAsia"/>
        </w:rPr>
      </w:pPr>
    </w:p>
    <w:p w:rsidR="00211616" w:rsidRPr="002D2D17" w:rsidRDefault="00211616" w:rsidP="00574068">
      <w:pPr>
        <w:pStyle w:val="References"/>
        <w:rPr>
          <w:rFonts w:eastAsiaTheme="minorEastAsia"/>
        </w:rPr>
      </w:pPr>
      <w:r w:rsidRPr="002D2D17">
        <w:rPr>
          <w:rFonts w:eastAsiaTheme="minorEastAsia"/>
        </w:rPr>
        <w:fldChar w:fldCharType="end"/>
      </w:r>
    </w:p>
    <w:sectPr w:rsidR="00211616" w:rsidRPr="002D2D17">
      <w:footerReference w:type="default" r:id="rId11"/>
      <w:footnotePr>
        <w:numFmt w:val="lowerLetter"/>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D02" w:rsidRDefault="00F25D02" w:rsidP="001F666A">
      <w:r>
        <w:separator/>
      </w:r>
    </w:p>
  </w:endnote>
  <w:endnote w:type="continuationSeparator" w:id="0">
    <w:p w:rsidR="00F25D02" w:rsidRDefault="00F25D02" w:rsidP="001F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381293"/>
      <w:docPartObj>
        <w:docPartGallery w:val="Page Numbers (Bottom of Page)"/>
        <w:docPartUnique/>
      </w:docPartObj>
    </w:sdtPr>
    <w:sdtEndPr/>
    <w:sdtContent>
      <w:sdt>
        <w:sdtPr>
          <w:id w:val="98381352"/>
          <w:docPartObj>
            <w:docPartGallery w:val="Page Numbers (Top of Page)"/>
            <w:docPartUnique/>
          </w:docPartObj>
        </w:sdtPr>
        <w:sdtEndPr/>
        <w:sdtContent>
          <w:p w:rsidR="00A41091" w:rsidRDefault="00A41091" w:rsidP="007D3CB1">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25D02">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25D02">
              <w:rPr>
                <w:b/>
                <w:bCs/>
                <w:noProof/>
              </w:rPr>
              <w:t>1</w:t>
            </w:r>
            <w:r>
              <w:rPr>
                <w:b/>
                <w:bCs/>
                <w:sz w:val="24"/>
                <w:szCs w:val="24"/>
              </w:rPr>
              <w:fldChar w:fldCharType="end"/>
            </w:r>
          </w:p>
        </w:sdtContent>
      </w:sdt>
    </w:sdtContent>
  </w:sdt>
  <w:p w:rsidR="00A41091" w:rsidRDefault="00A4109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D02" w:rsidRDefault="00F25D02" w:rsidP="001F666A">
      <w:r>
        <w:separator/>
      </w:r>
    </w:p>
  </w:footnote>
  <w:footnote w:type="continuationSeparator" w:id="0">
    <w:p w:rsidR="00F25D02" w:rsidRDefault="00F25D02" w:rsidP="001F666A">
      <w:r>
        <w:continuationSeparator/>
      </w:r>
    </w:p>
  </w:footnote>
  <w:footnote w:id="1">
    <w:p w:rsidR="00A41091" w:rsidRDefault="00A41091" w:rsidP="00D9346F">
      <w:pPr>
        <w:pStyle w:val="aa"/>
      </w:pPr>
      <w:r>
        <w:rPr>
          <w:rStyle w:val="ab"/>
        </w:rPr>
        <w:footnoteRef/>
      </w:r>
      <w:r>
        <w:t>Corresponding author: Tel.: +31</w:t>
      </w:r>
      <w:r>
        <w:rPr>
          <w:rFonts w:hint="eastAsia"/>
        </w:rPr>
        <w:t xml:space="preserve"> </w:t>
      </w:r>
      <w:r w:rsidRPr="007E2701">
        <w:t>659565037</w:t>
      </w:r>
    </w:p>
    <w:p w:rsidR="00A41091" w:rsidRDefault="00A41091" w:rsidP="00D9346F">
      <w:pPr>
        <w:pStyle w:val="aa"/>
      </w:pPr>
      <w:r>
        <w:t xml:space="preserve">Email address: </w:t>
      </w:r>
      <w:hyperlink r:id="rId1" w:history="1">
        <w:r w:rsidRPr="00BC6D8A">
          <w:rPr>
            <w:rStyle w:val="a5"/>
          </w:rPr>
          <w:t>yuanyuan.zhao@cetim.org</w:t>
        </w:r>
      </w:hyperlink>
    </w:p>
    <w:p w:rsidR="00A41091" w:rsidRDefault="00A41091" w:rsidP="00D9346F">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00D1"/>
    <w:multiLevelType w:val="hybridMultilevel"/>
    <w:tmpl w:val="BB5EA7FA"/>
    <w:lvl w:ilvl="0" w:tplc="0413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490B4B"/>
    <w:multiLevelType w:val="hybridMultilevel"/>
    <w:tmpl w:val="C422D1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1C84FE6"/>
    <w:multiLevelType w:val="hybridMultilevel"/>
    <w:tmpl w:val="B5A85D10"/>
    <w:lvl w:ilvl="0" w:tplc="BBBCC8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932C27"/>
    <w:multiLevelType w:val="hybridMultilevel"/>
    <w:tmpl w:val="DDC459C4"/>
    <w:lvl w:ilvl="0" w:tplc="04130001">
      <w:start w:val="1"/>
      <w:numFmt w:val="bullet"/>
      <w:lvlText w:val=""/>
      <w:lvlJc w:val="left"/>
      <w:pPr>
        <w:ind w:left="405" w:hanging="405"/>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FB2659"/>
    <w:multiLevelType w:val="hybridMultilevel"/>
    <w:tmpl w:val="4D1CB4D6"/>
    <w:lvl w:ilvl="0" w:tplc="0413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533E85"/>
    <w:multiLevelType w:val="hybridMultilevel"/>
    <w:tmpl w:val="BBF2DC5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59D6E5C"/>
    <w:multiLevelType w:val="hybridMultilevel"/>
    <w:tmpl w:val="2674AA50"/>
    <w:lvl w:ilvl="0" w:tplc="0413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ED92F92"/>
    <w:multiLevelType w:val="hybridMultilevel"/>
    <w:tmpl w:val="0A129D4E"/>
    <w:lvl w:ilvl="0" w:tplc="E5CEA6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2D4299"/>
    <w:multiLevelType w:val="hybridMultilevel"/>
    <w:tmpl w:val="2FDC5D84"/>
    <w:lvl w:ilvl="0" w:tplc="490A53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3AF2840"/>
    <w:multiLevelType w:val="hybridMultilevel"/>
    <w:tmpl w:val="B49A0A72"/>
    <w:lvl w:ilvl="0" w:tplc="04130001">
      <w:start w:val="1"/>
      <w:numFmt w:val="bullet"/>
      <w:lvlText w:val=""/>
      <w:lvlJc w:val="left"/>
      <w:pPr>
        <w:ind w:left="855" w:hanging="360"/>
      </w:pPr>
      <w:rPr>
        <w:rFonts w:ascii="Symbol" w:hAnsi="Symbol" w:hint="default"/>
      </w:rPr>
    </w:lvl>
    <w:lvl w:ilvl="1" w:tplc="04130003" w:tentative="1">
      <w:start w:val="1"/>
      <w:numFmt w:val="bullet"/>
      <w:lvlText w:val="o"/>
      <w:lvlJc w:val="left"/>
      <w:pPr>
        <w:ind w:left="1575" w:hanging="360"/>
      </w:pPr>
      <w:rPr>
        <w:rFonts w:ascii="Courier New" w:hAnsi="Courier New" w:cs="Courier New" w:hint="default"/>
      </w:rPr>
    </w:lvl>
    <w:lvl w:ilvl="2" w:tplc="04130005" w:tentative="1">
      <w:start w:val="1"/>
      <w:numFmt w:val="bullet"/>
      <w:lvlText w:val=""/>
      <w:lvlJc w:val="left"/>
      <w:pPr>
        <w:ind w:left="2295" w:hanging="360"/>
      </w:pPr>
      <w:rPr>
        <w:rFonts w:ascii="Wingdings" w:hAnsi="Wingdings" w:hint="default"/>
      </w:rPr>
    </w:lvl>
    <w:lvl w:ilvl="3" w:tplc="04130001" w:tentative="1">
      <w:start w:val="1"/>
      <w:numFmt w:val="bullet"/>
      <w:lvlText w:val=""/>
      <w:lvlJc w:val="left"/>
      <w:pPr>
        <w:ind w:left="3015" w:hanging="360"/>
      </w:pPr>
      <w:rPr>
        <w:rFonts w:ascii="Symbol" w:hAnsi="Symbol" w:hint="default"/>
      </w:rPr>
    </w:lvl>
    <w:lvl w:ilvl="4" w:tplc="04130003" w:tentative="1">
      <w:start w:val="1"/>
      <w:numFmt w:val="bullet"/>
      <w:lvlText w:val="o"/>
      <w:lvlJc w:val="left"/>
      <w:pPr>
        <w:ind w:left="3735" w:hanging="360"/>
      </w:pPr>
      <w:rPr>
        <w:rFonts w:ascii="Courier New" w:hAnsi="Courier New" w:cs="Courier New" w:hint="default"/>
      </w:rPr>
    </w:lvl>
    <w:lvl w:ilvl="5" w:tplc="04130005" w:tentative="1">
      <w:start w:val="1"/>
      <w:numFmt w:val="bullet"/>
      <w:lvlText w:val=""/>
      <w:lvlJc w:val="left"/>
      <w:pPr>
        <w:ind w:left="4455" w:hanging="360"/>
      </w:pPr>
      <w:rPr>
        <w:rFonts w:ascii="Wingdings" w:hAnsi="Wingdings" w:hint="default"/>
      </w:rPr>
    </w:lvl>
    <w:lvl w:ilvl="6" w:tplc="04130001" w:tentative="1">
      <w:start w:val="1"/>
      <w:numFmt w:val="bullet"/>
      <w:lvlText w:val=""/>
      <w:lvlJc w:val="left"/>
      <w:pPr>
        <w:ind w:left="5175" w:hanging="360"/>
      </w:pPr>
      <w:rPr>
        <w:rFonts w:ascii="Symbol" w:hAnsi="Symbol" w:hint="default"/>
      </w:rPr>
    </w:lvl>
    <w:lvl w:ilvl="7" w:tplc="04130003" w:tentative="1">
      <w:start w:val="1"/>
      <w:numFmt w:val="bullet"/>
      <w:lvlText w:val="o"/>
      <w:lvlJc w:val="left"/>
      <w:pPr>
        <w:ind w:left="5895" w:hanging="360"/>
      </w:pPr>
      <w:rPr>
        <w:rFonts w:ascii="Courier New" w:hAnsi="Courier New" w:cs="Courier New" w:hint="default"/>
      </w:rPr>
    </w:lvl>
    <w:lvl w:ilvl="8" w:tplc="04130005" w:tentative="1">
      <w:start w:val="1"/>
      <w:numFmt w:val="bullet"/>
      <w:lvlText w:val=""/>
      <w:lvlJc w:val="left"/>
      <w:pPr>
        <w:ind w:left="6615" w:hanging="360"/>
      </w:pPr>
      <w:rPr>
        <w:rFonts w:ascii="Wingdings" w:hAnsi="Wingdings" w:hint="default"/>
      </w:rPr>
    </w:lvl>
  </w:abstractNum>
  <w:abstractNum w:abstractNumId="10">
    <w:nsid w:val="274826F9"/>
    <w:multiLevelType w:val="hybridMultilevel"/>
    <w:tmpl w:val="DB4ECDFC"/>
    <w:lvl w:ilvl="0" w:tplc="DFB481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81442"/>
    <w:multiLevelType w:val="hybridMultilevel"/>
    <w:tmpl w:val="07A8FBEE"/>
    <w:lvl w:ilvl="0" w:tplc="C3DA007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34252D00"/>
    <w:multiLevelType w:val="hybridMultilevel"/>
    <w:tmpl w:val="23CE236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8166DA4"/>
    <w:multiLevelType w:val="multilevel"/>
    <w:tmpl w:val="5C80EE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56095872"/>
    <w:multiLevelType w:val="multilevel"/>
    <w:tmpl w:val="7C4CDA4E"/>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63046B7D"/>
    <w:multiLevelType w:val="hybridMultilevel"/>
    <w:tmpl w:val="DBC46E1A"/>
    <w:lvl w:ilvl="0" w:tplc="EA7E8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E8832A7"/>
    <w:multiLevelType w:val="hybridMultilevel"/>
    <w:tmpl w:val="3F04C80C"/>
    <w:lvl w:ilvl="0" w:tplc="13DADA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EDA62CD"/>
    <w:multiLevelType w:val="hybridMultilevel"/>
    <w:tmpl w:val="36A00F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26850E5"/>
    <w:multiLevelType w:val="hybridMultilevel"/>
    <w:tmpl w:val="0A129D4E"/>
    <w:lvl w:ilvl="0" w:tplc="E5CEA6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D74315A"/>
    <w:multiLevelType w:val="hybridMultilevel"/>
    <w:tmpl w:val="7DB2779C"/>
    <w:lvl w:ilvl="0" w:tplc="0413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7"/>
  </w:num>
  <w:num w:numId="3">
    <w:abstractNumId w:val="16"/>
  </w:num>
  <w:num w:numId="4">
    <w:abstractNumId w:val="2"/>
  </w:num>
  <w:num w:numId="5">
    <w:abstractNumId w:val="8"/>
  </w:num>
  <w:num w:numId="6">
    <w:abstractNumId w:val="11"/>
  </w:num>
  <w:num w:numId="7">
    <w:abstractNumId w:val="19"/>
  </w:num>
  <w:num w:numId="8">
    <w:abstractNumId w:val="1"/>
  </w:num>
  <w:num w:numId="9">
    <w:abstractNumId w:val="18"/>
  </w:num>
  <w:num w:numId="10">
    <w:abstractNumId w:val="3"/>
  </w:num>
  <w:num w:numId="11">
    <w:abstractNumId w:val="5"/>
  </w:num>
  <w:num w:numId="12">
    <w:abstractNumId w:val="0"/>
  </w:num>
  <w:num w:numId="13">
    <w:abstractNumId w:val="15"/>
  </w:num>
  <w:num w:numId="14">
    <w:abstractNumId w:val="14"/>
  </w:num>
  <w:num w:numId="15">
    <w:abstractNumId w:val="10"/>
  </w:num>
  <w:num w:numId="16">
    <w:abstractNumId w:val="4"/>
  </w:num>
  <w:num w:numId="17">
    <w:abstractNumId w:val="6"/>
  </w:num>
  <w:num w:numId="18">
    <w:abstractNumId w:val="12"/>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savePreviewPicture/>
  <w:hdrShapeDefaults>
    <o:shapedefaults v:ext="edit" spidmax="2049"/>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cademy Management Review&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x2v5tawy2vwfkee9zpxpt9o0peswftfftda&quot;&gt;Study of technology innovation dynamics using complexity theory&lt;record-ids&gt;&lt;item&gt;1&lt;/item&gt;&lt;item&gt;2&lt;/item&gt;&lt;item&gt;33&lt;/item&gt;&lt;item&gt;46&lt;/item&gt;&lt;item&gt;91&lt;/item&gt;&lt;item&gt;100&lt;/item&gt;&lt;item&gt;101&lt;/item&gt;&lt;item&gt;107&lt;/item&gt;&lt;item&gt;187&lt;/item&gt;&lt;item&gt;199&lt;/item&gt;&lt;/record-ids&gt;&lt;/item&gt;&lt;/Libraries&gt;"/>
  </w:docVars>
  <w:rsids>
    <w:rsidRoot w:val="007658E5"/>
    <w:rsid w:val="00002297"/>
    <w:rsid w:val="00011094"/>
    <w:rsid w:val="000142EC"/>
    <w:rsid w:val="00016356"/>
    <w:rsid w:val="0002156C"/>
    <w:rsid w:val="00021F88"/>
    <w:rsid w:val="00034E7D"/>
    <w:rsid w:val="0003724F"/>
    <w:rsid w:val="00037DB0"/>
    <w:rsid w:val="0004760B"/>
    <w:rsid w:val="00056567"/>
    <w:rsid w:val="00060220"/>
    <w:rsid w:val="00060A17"/>
    <w:rsid w:val="00066527"/>
    <w:rsid w:val="0007029D"/>
    <w:rsid w:val="000717EC"/>
    <w:rsid w:val="000733F3"/>
    <w:rsid w:val="00084A3F"/>
    <w:rsid w:val="00085935"/>
    <w:rsid w:val="00087324"/>
    <w:rsid w:val="00090220"/>
    <w:rsid w:val="00090298"/>
    <w:rsid w:val="00090F3F"/>
    <w:rsid w:val="0009476F"/>
    <w:rsid w:val="00095ABD"/>
    <w:rsid w:val="00097C7E"/>
    <w:rsid w:val="000A701C"/>
    <w:rsid w:val="000B5F9B"/>
    <w:rsid w:val="000C45B5"/>
    <w:rsid w:val="000D5384"/>
    <w:rsid w:val="000F3D6F"/>
    <w:rsid w:val="00101690"/>
    <w:rsid w:val="0010325F"/>
    <w:rsid w:val="0010482D"/>
    <w:rsid w:val="00106B04"/>
    <w:rsid w:val="001156B5"/>
    <w:rsid w:val="00116DDF"/>
    <w:rsid w:val="00125A94"/>
    <w:rsid w:val="00126F31"/>
    <w:rsid w:val="00132C35"/>
    <w:rsid w:val="00133D2F"/>
    <w:rsid w:val="001340CF"/>
    <w:rsid w:val="00134571"/>
    <w:rsid w:val="00136284"/>
    <w:rsid w:val="00136F73"/>
    <w:rsid w:val="001421A2"/>
    <w:rsid w:val="00144B6B"/>
    <w:rsid w:val="001469BA"/>
    <w:rsid w:val="001505F6"/>
    <w:rsid w:val="00154F49"/>
    <w:rsid w:val="001608F5"/>
    <w:rsid w:val="00162F94"/>
    <w:rsid w:val="0016543A"/>
    <w:rsid w:val="00166682"/>
    <w:rsid w:val="00171F5F"/>
    <w:rsid w:val="00175787"/>
    <w:rsid w:val="00175C80"/>
    <w:rsid w:val="001813DD"/>
    <w:rsid w:val="00181C13"/>
    <w:rsid w:val="001837D1"/>
    <w:rsid w:val="00186311"/>
    <w:rsid w:val="00193109"/>
    <w:rsid w:val="001949B9"/>
    <w:rsid w:val="00194BD0"/>
    <w:rsid w:val="00197788"/>
    <w:rsid w:val="001A0640"/>
    <w:rsid w:val="001A1493"/>
    <w:rsid w:val="001B2E9C"/>
    <w:rsid w:val="001B565B"/>
    <w:rsid w:val="001B65E7"/>
    <w:rsid w:val="001C2FB9"/>
    <w:rsid w:val="001C357A"/>
    <w:rsid w:val="001C6081"/>
    <w:rsid w:val="001C7D08"/>
    <w:rsid w:val="001E0626"/>
    <w:rsid w:val="001E3DBC"/>
    <w:rsid w:val="001E55C3"/>
    <w:rsid w:val="001F4F9D"/>
    <w:rsid w:val="001F666A"/>
    <w:rsid w:val="00202627"/>
    <w:rsid w:val="002046AE"/>
    <w:rsid w:val="00211616"/>
    <w:rsid w:val="00212034"/>
    <w:rsid w:val="002127B8"/>
    <w:rsid w:val="00222943"/>
    <w:rsid w:val="00222D9C"/>
    <w:rsid w:val="00224079"/>
    <w:rsid w:val="0022464D"/>
    <w:rsid w:val="002338D0"/>
    <w:rsid w:val="00235777"/>
    <w:rsid w:val="00237542"/>
    <w:rsid w:val="00246633"/>
    <w:rsid w:val="0024789E"/>
    <w:rsid w:val="002533BA"/>
    <w:rsid w:val="002613EC"/>
    <w:rsid w:val="00274173"/>
    <w:rsid w:val="00280B3C"/>
    <w:rsid w:val="00284949"/>
    <w:rsid w:val="00295653"/>
    <w:rsid w:val="002A4587"/>
    <w:rsid w:val="002A5878"/>
    <w:rsid w:val="002A661B"/>
    <w:rsid w:val="002B50E9"/>
    <w:rsid w:val="002B5845"/>
    <w:rsid w:val="002C426F"/>
    <w:rsid w:val="002C4736"/>
    <w:rsid w:val="002C630E"/>
    <w:rsid w:val="002C684B"/>
    <w:rsid w:val="002D1301"/>
    <w:rsid w:val="002D2D17"/>
    <w:rsid w:val="002D56D9"/>
    <w:rsid w:val="002D5970"/>
    <w:rsid w:val="002D72E4"/>
    <w:rsid w:val="002F0D9C"/>
    <w:rsid w:val="0030017D"/>
    <w:rsid w:val="00303450"/>
    <w:rsid w:val="00304BAC"/>
    <w:rsid w:val="00311AF2"/>
    <w:rsid w:val="003128A0"/>
    <w:rsid w:val="00313FA4"/>
    <w:rsid w:val="00314B3A"/>
    <w:rsid w:val="00315E31"/>
    <w:rsid w:val="00317182"/>
    <w:rsid w:val="00322C27"/>
    <w:rsid w:val="00323D0E"/>
    <w:rsid w:val="00325F01"/>
    <w:rsid w:val="00330CC2"/>
    <w:rsid w:val="00334847"/>
    <w:rsid w:val="00341422"/>
    <w:rsid w:val="00343CE4"/>
    <w:rsid w:val="00344806"/>
    <w:rsid w:val="00344D07"/>
    <w:rsid w:val="00344FF5"/>
    <w:rsid w:val="00346187"/>
    <w:rsid w:val="003507FE"/>
    <w:rsid w:val="00350E38"/>
    <w:rsid w:val="003513B7"/>
    <w:rsid w:val="003627DF"/>
    <w:rsid w:val="00362AB9"/>
    <w:rsid w:val="00362F3D"/>
    <w:rsid w:val="00363077"/>
    <w:rsid w:val="00363C1A"/>
    <w:rsid w:val="00367E25"/>
    <w:rsid w:val="003737D4"/>
    <w:rsid w:val="00380B65"/>
    <w:rsid w:val="00385804"/>
    <w:rsid w:val="00390336"/>
    <w:rsid w:val="003A31A4"/>
    <w:rsid w:val="003A3A42"/>
    <w:rsid w:val="003A41B0"/>
    <w:rsid w:val="003A4461"/>
    <w:rsid w:val="003A4CC8"/>
    <w:rsid w:val="003B0065"/>
    <w:rsid w:val="003B0F0B"/>
    <w:rsid w:val="003B32DC"/>
    <w:rsid w:val="003C1F2C"/>
    <w:rsid w:val="003D2A19"/>
    <w:rsid w:val="003E1DBD"/>
    <w:rsid w:val="003E742E"/>
    <w:rsid w:val="003E7C8F"/>
    <w:rsid w:val="003F60BC"/>
    <w:rsid w:val="00404B9E"/>
    <w:rsid w:val="00405B8F"/>
    <w:rsid w:val="00406114"/>
    <w:rsid w:val="00412474"/>
    <w:rsid w:val="00414A1A"/>
    <w:rsid w:val="004213E9"/>
    <w:rsid w:val="00421B96"/>
    <w:rsid w:val="0043589A"/>
    <w:rsid w:val="00440D2C"/>
    <w:rsid w:val="00441A41"/>
    <w:rsid w:val="0045204E"/>
    <w:rsid w:val="004575DE"/>
    <w:rsid w:val="004749C1"/>
    <w:rsid w:val="00476F3E"/>
    <w:rsid w:val="00477004"/>
    <w:rsid w:val="0048029E"/>
    <w:rsid w:val="004803A0"/>
    <w:rsid w:val="00480AAF"/>
    <w:rsid w:val="0048103B"/>
    <w:rsid w:val="00493173"/>
    <w:rsid w:val="004A2F6E"/>
    <w:rsid w:val="004A47DE"/>
    <w:rsid w:val="004B0151"/>
    <w:rsid w:val="004B13FE"/>
    <w:rsid w:val="004B1B1E"/>
    <w:rsid w:val="004C2A69"/>
    <w:rsid w:val="004C2D6D"/>
    <w:rsid w:val="004C487A"/>
    <w:rsid w:val="004C6DAA"/>
    <w:rsid w:val="004D1831"/>
    <w:rsid w:val="004D444F"/>
    <w:rsid w:val="004E0DCD"/>
    <w:rsid w:val="004E1FDD"/>
    <w:rsid w:val="004E287E"/>
    <w:rsid w:val="004E463F"/>
    <w:rsid w:val="004E4FE7"/>
    <w:rsid w:val="004F3385"/>
    <w:rsid w:val="004F7E4A"/>
    <w:rsid w:val="005041E0"/>
    <w:rsid w:val="00511FF9"/>
    <w:rsid w:val="00513B3C"/>
    <w:rsid w:val="00513D9D"/>
    <w:rsid w:val="00520239"/>
    <w:rsid w:val="005228B6"/>
    <w:rsid w:val="005246DA"/>
    <w:rsid w:val="005272CA"/>
    <w:rsid w:val="005303F8"/>
    <w:rsid w:val="00530B6E"/>
    <w:rsid w:val="00535113"/>
    <w:rsid w:val="00545416"/>
    <w:rsid w:val="00547911"/>
    <w:rsid w:val="00550E78"/>
    <w:rsid w:val="005510A0"/>
    <w:rsid w:val="0056151D"/>
    <w:rsid w:val="00566B9E"/>
    <w:rsid w:val="00570A96"/>
    <w:rsid w:val="00571F37"/>
    <w:rsid w:val="00574068"/>
    <w:rsid w:val="005765B1"/>
    <w:rsid w:val="00584A7F"/>
    <w:rsid w:val="00584BFE"/>
    <w:rsid w:val="00593D60"/>
    <w:rsid w:val="005947B5"/>
    <w:rsid w:val="00597E1F"/>
    <w:rsid w:val="005A13A9"/>
    <w:rsid w:val="005A320B"/>
    <w:rsid w:val="005B7E86"/>
    <w:rsid w:val="005C3A17"/>
    <w:rsid w:val="005C6518"/>
    <w:rsid w:val="005C6858"/>
    <w:rsid w:val="005C7311"/>
    <w:rsid w:val="005E01CE"/>
    <w:rsid w:val="005F12B7"/>
    <w:rsid w:val="005F21EC"/>
    <w:rsid w:val="005F4DF7"/>
    <w:rsid w:val="005F57A4"/>
    <w:rsid w:val="00601D54"/>
    <w:rsid w:val="00606504"/>
    <w:rsid w:val="00607022"/>
    <w:rsid w:val="006160EC"/>
    <w:rsid w:val="00624528"/>
    <w:rsid w:val="00624A7F"/>
    <w:rsid w:val="006250BE"/>
    <w:rsid w:val="00626FCB"/>
    <w:rsid w:val="00631C08"/>
    <w:rsid w:val="00645FA4"/>
    <w:rsid w:val="00653909"/>
    <w:rsid w:val="0065431A"/>
    <w:rsid w:val="00654A2E"/>
    <w:rsid w:val="00654D8A"/>
    <w:rsid w:val="006557C6"/>
    <w:rsid w:val="00656D31"/>
    <w:rsid w:val="006636C1"/>
    <w:rsid w:val="0068048F"/>
    <w:rsid w:val="00682DE7"/>
    <w:rsid w:val="00685B5B"/>
    <w:rsid w:val="0069295B"/>
    <w:rsid w:val="00696B1A"/>
    <w:rsid w:val="006A049A"/>
    <w:rsid w:val="006A313D"/>
    <w:rsid w:val="006A34B1"/>
    <w:rsid w:val="006A5E21"/>
    <w:rsid w:val="006A729C"/>
    <w:rsid w:val="006B1D02"/>
    <w:rsid w:val="006B69F4"/>
    <w:rsid w:val="006C084A"/>
    <w:rsid w:val="006C08B3"/>
    <w:rsid w:val="006C4115"/>
    <w:rsid w:val="006C56B6"/>
    <w:rsid w:val="006C5D6E"/>
    <w:rsid w:val="006D1BB9"/>
    <w:rsid w:val="006D52BD"/>
    <w:rsid w:val="006D5769"/>
    <w:rsid w:val="006D7447"/>
    <w:rsid w:val="006D75AF"/>
    <w:rsid w:val="006E2712"/>
    <w:rsid w:val="006E60FB"/>
    <w:rsid w:val="006E6B94"/>
    <w:rsid w:val="006F6EAF"/>
    <w:rsid w:val="00707C63"/>
    <w:rsid w:val="007134C1"/>
    <w:rsid w:val="0071453B"/>
    <w:rsid w:val="00722DA5"/>
    <w:rsid w:val="00730F8D"/>
    <w:rsid w:val="007319E4"/>
    <w:rsid w:val="00732661"/>
    <w:rsid w:val="00732C6F"/>
    <w:rsid w:val="0073453A"/>
    <w:rsid w:val="00734CBF"/>
    <w:rsid w:val="00735A22"/>
    <w:rsid w:val="00740242"/>
    <w:rsid w:val="007658E5"/>
    <w:rsid w:val="007661E5"/>
    <w:rsid w:val="00774B64"/>
    <w:rsid w:val="007808D6"/>
    <w:rsid w:val="0078109D"/>
    <w:rsid w:val="0078200E"/>
    <w:rsid w:val="00785620"/>
    <w:rsid w:val="00785770"/>
    <w:rsid w:val="007915E2"/>
    <w:rsid w:val="007A44AE"/>
    <w:rsid w:val="007B23DD"/>
    <w:rsid w:val="007B3086"/>
    <w:rsid w:val="007C47B2"/>
    <w:rsid w:val="007D3CB1"/>
    <w:rsid w:val="007D50B3"/>
    <w:rsid w:val="007D5414"/>
    <w:rsid w:val="007D5E34"/>
    <w:rsid w:val="007D626B"/>
    <w:rsid w:val="007E2782"/>
    <w:rsid w:val="007E46C0"/>
    <w:rsid w:val="007E5DD8"/>
    <w:rsid w:val="007E7632"/>
    <w:rsid w:val="007F358B"/>
    <w:rsid w:val="007F54F9"/>
    <w:rsid w:val="007F5726"/>
    <w:rsid w:val="00805C25"/>
    <w:rsid w:val="00817A07"/>
    <w:rsid w:val="0082593C"/>
    <w:rsid w:val="00826295"/>
    <w:rsid w:val="008271D8"/>
    <w:rsid w:val="0084186E"/>
    <w:rsid w:val="008432A5"/>
    <w:rsid w:val="008475EC"/>
    <w:rsid w:val="00850C07"/>
    <w:rsid w:val="00854804"/>
    <w:rsid w:val="00860E55"/>
    <w:rsid w:val="00862EC4"/>
    <w:rsid w:val="00865002"/>
    <w:rsid w:val="00870BE2"/>
    <w:rsid w:val="008718C6"/>
    <w:rsid w:val="00873196"/>
    <w:rsid w:val="008731A0"/>
    <w:rsid w:val="00876FB1"/>
    <w:rsid w:val="00887DD6"/>
    <w:rsid w:val="008911A4"/>
    <w:rsid w:val="008931F2"/>
    <w:rsid w:val="00893A94"/>
    <w:rsid w:val="00893AE4"/>
    <w:rsid w:val="00893E9E"/>
    <w:rsid w:val="00896606"/>
    <w:rsid w:val="00896A1D"/>
    <w:rsid w:val="00896E7A"/>
    <w:rsid w:val="0089778B"/>
    <w:rsid w:val="008A393B"/>
    <w:rsid w:val="008A4E0C"/>
    <w:rsid w:val="008A66D4"/>
    <w:rsid w:val="008A773C"/>
    <w:rsid w:val="008B721A"/>
    <w:rsid w:val="008C05A2"/>
    <w:rsid w:val="008C252C"/>
    <w:rsid w:val="008C543D"/>
    <w:rsid w:val="008E167D"/>
    <w:rsid w:val="008E3BC1"/>
    <w:rsid w:val="008E5A68"/>
    <w:rsid w:val="00903208"/>
    <w:rsid w:val="00903529"/>
    <w:rsid w:val="00903A6D"/>
    <w:rsid w:val="009042DA"/>
    <w:rsid w:val="0090723F"/>
    <w:rsid w:val="009301A7"/>
    <w:rsid w:val="00933F19"/>
    <w:rsid w:val="00934A3B"/>
    <w:rsid w:val="00936703"/>
    <w:rsid w:val="0094108D"/>
    <w:rsid w:val="009443A2"/>
    <w:rsid w:val="00945469"/>
    <w:rsid w:val="00950C42"/>
    <w:rsid w:val="00951A27"/>
    <w:rsid w:val="0095246A"/>
    <w:rsid w:val="00966221"/>
    <w:rsid w:val="009712EC"/>
    <w:rsid w:val="00971429"/>
    <w:rsid w:val="0097216D"/>
    <w:rsid w:val="0097642F"/>
    <w:rsid w:val="00980257"/>
    <w:rsid w:val="00982C4C"/>
    <w:rsid w:val="00985785"/>
    <w:rsid w:val="00990C4C"/>
    <w:rsid w:val="009913D5"/>
    <w:rsid w:val="00996D83"/>
    <w:rsid w:val="009A1E3A"/>
    <w:rsid w:val="009A2246"/>
    <w:rsid w:val="009A51DA"/>
    <w:rsid w:val="009A79FA"/>
    <w:rsid w:val="009B01B7"/>
    <w:rsid w:val="009B1801"/>
    <w:rsid w:val="009B502B"/>
    <w:rsid w:val="009B6929"/>
    <w:rsid w:val="009B7BB1"/>
    <w:rsid w:val="009C141D"/>
    <w:rsid w:val="009C2AB0"/>
    <w:rsid w:val="009C3C7B"/>
    <w:rsid w:val="009C4B9C"/>
    <w:rsid w:val="009C555D"/>
    <w:rsid w:val="009C78F0"/>
    <w:rsid w:val="009E0198"/>
    <w:rsid w:val="009E2EB6"/>
    <w:rsid w:val="009F54B8"/>
    <w:rsid w:val="009F5FCE"/>
    <w:rsid w:val="00A0440E"/>
    <w:rsid w:val="00A051FB"/>
    <w:rsid w:val="00A13E24"/>
    <w:rsid w:val="00A1589C"/>
    <w:rsid w:val="00A21B56"/>
    <w:rsid w:val="00A33228"/>
    <w:rsid w:val="00A37722"/>
    <w:rsid w:val="00A37EF9"/>
    <w:rsid w:val="00A4097D"/>
    <w:rsid w:val="00A41091"/>
    <w:rsid w:val="00A4120C"/>
    <w:rsid w:val="00A477F8"/>
    <w:rsid w:val="00A56463"/>
    <w:rsid w:val="00A63A22"/>
    <w:rsid w:val="00A64B9C"/>
    <w:rsid w:val="00A64EF4"/>
    <w:rsid w:val="00A710F1"/>
    <w:rsid w:val="00A7114E"/>
    <w:rsid w:val="00A7119F"/>
    <w:rsid w:val="00A7455F"/>
    <w:rsid w:val="00A74C36"/>
    <w:rsid w:val="00A83DBF"/>
    <w:rsid w:val="00A917B8"/>
    <w:rsid w:val="00A92675"/>
    <w:rsid w:val="00A97E2A"/>
    <w:rsid w:val="00AA06F5"/>
    <w:rsid w:val="00AA2D1F"/>
    <w:rsid w:val="00AB04B6"/>
    <w:rsid w:val="00AB2620"/>
    <w:rsid w:val="00AB2FF6"/>
    <w:rsid w:val="00AB3D9F"/>
    <w:rsid w:val="00AB7395"/>
    <w:rsid w:val="00AC0091"/>
    <w:rsid w:val="00AC166C"/>
    <w:rsid w:val="00AC6A82"/>
    <w:rsid w:val="00AC70F0"/>
    <w:rsid w:val="00AC7AF7"/>
    <w:rsid w:val="00AD3D96"/>
    <w:rsid w:val="00AE10B4"/>
    <w:rsid w:val="00AE5EB8"/>
    <w:rsid w:val="00AE7544"/>
    <w:rsid w:val="00AE78F2"/>
    <w:rsid w:val="00AF21B6"/>
    <w:rsid w:val="00AF4FEB"/>
    <w:rsid w:val="00AF5665"/>
    <w:rsid w:val="00AF7319"/>
    <w:rsid w:val="00B01C23"/>
    <w:rsid w:val="00B022FD"/>
    <w:rsid w:val="00B1110E"/>
    <w:rsid w:val="00B11CE6"/>
    <w:rsid w:val="00B132D2"/>
    <w:rsid w:val="00B142DD"/>
    <w:rsid w:val="00B1703B"/>
    <w:rsid w:val="00B21E95"/>
    <w:rsid w:val="00B24DCE"/>
    <w:rsid w:val="00B25825"/>
    <w:rsid w:val="00B25B49"/>
    <w:rsid w:val="00B27044"/>
    <w:rsid w:val="00B27AC5"/>
    <w:rsid w:val="00B31215"/>
    <w:rsid w:val="00B32727"/>
    <w:rsid w:val="00B32BD1"/>
    <w:rsid w:val="00B37122"/>
    <w:rsid w:val="00B40BF4"/>
    <w:rsid w:val="00B445EB"/>
    <w:rsid w:val="00B52E8E"/>
    <w:rsid w:val="00B54583"/>
    <w:rsid w:val="00B565A7"/>
    <w:rsid w:val="00B579B3"/>
    <w:rsid w:val="00B60982"/>
    <w:rsid w:val="00B61BF1"/>
    <w:rsid w:val="00B62AFA"/>
    <w:rsid w:val="00B7157E"/>
    <w:rsid w:val="00B7545C"/>
    <w:rsid w:val="00B76B5B"/>
    <w:rsid w:val="00B771B7"/>
    <w:rsid w:val="00B802D3"/>
    <w:rsid w:val="00B808BD"/>
    <w:rsid w:val="00B81082"/>
    <w:rsid w:val="00B87FA0"/>
    <w:rsid w:val="00B92548"/>
    <w:rsid w:val="00BA66E0"/>
    <w:rsid w:val="00BB4DC6"/>
    <w:rsid w:val="00BC0642"/>
    <w:rsid w:val="00BC2909"/>
    <w:rsid w:val="00BC55AA"/>
    <w:rsid w:val="00BD19F2"/>
    <w:rsid w:val="00BD2A31"/>
    <w:rsid w:val="00BD4E1B"/>
    <w:rsid w:val="00BD4E21"/>
    <w:rsid w:val="00BD57B7"/>
    <w:rsid w:val="00BD5B12"/>
    <w:rsid w:val="00BD614F"/>
    <w:rsid w:val="00BE14FE"/>
    <w:rsid w:val="00BE2848"/>
    <w:rsid w:val="00BE2B48"/>
    <w:rsid w:val="00BE3F7A"/>
    <w:rsid w:val="00BE7634"/>
    <w:rsid w:val="00BF07BA"/>
    <w:rsid w:val="00BF4831"/>
    <w:rsid w:val="00C0067D"/>
    <w:rsid w:val="00C064C2"/>
    <w:rsid w:val="00C1014B"/>
    <w:rsid w:val="00C10803"/>
    <w:rsid w:val="00C30D77"/>
    <w:rsid w:val="00C32F04"/>
    <w:rsid w:val="00C347CA"/>
    <w:rsid w:val="00C4134D"/>
    <w:rsid w:val="00C42FBD"/>
    <w:rsid w:val="00C5087B"/>
    <w:rsid w:val="00C50C67"/>
    <w:rsid w:val="00C52261"/>
    <w:rsid w:val="00C541AC"/>
    <w:rsid w:val="00C57FCC"/>
    <w:rsid w:val="00C669C4"/>
    <w:rsid w:val="00C671C5"/>
    <w:rsid w:val="00C73965"/>
    <w:rsid w:val="00C771D3"/>
    <w:rsid w:val="00C861BA"/>
    <w:rsid w:val="00C92623"/>
    <w:rsid w:val="00CA4D9E"/>
    <w:rsid w:val="00CA741A"/>
    <w:rsid w:val="00CA7B62"/>
    <w:rsid w:val="00CB5F4A"/>
    <w:rsid w:val="00CB62DF"/>
    <w:rsid w:val="00CB6B55"/>
    <w:rsid w:val="00CC53CD"/>
    <w:rsid w:val="00CC5C95"/>
    <w:rsid w:val="00CC5E46"/>
    <w:rsid w:val="00CC6B28"/>
    <w:rsid w:val="00CC77F9"/>
    <w:rsid w:val="00CD163A"/>
    <w:rsid w:val="00CD374C"/>
    <w:rsid w:val="00CD5B3A"/>
    <w:rsid w:val="00CE06A9"/>
    <w:rsid w:val="00CE2599"/>
    <w:rsid w:val="00CE3764"/>
    <w:rsid w:val="00CE70BC"/>
    <w:rsid w:val="00CF2243"/>
    <w:rsid w:val="00CF2B02"/>
    <w:rsid w:val="00CF3F68"/>
    <w:rsid w:val="00CF6401"/>
    <w:rsid w:val="00CF7F26"/>
    <w:rsid w:val="00D012EA"/>
    <w:rsid w:val="00D026D6"/>
    <w:rsid w:val="00D05A87"/>
    <w:rsid w:val="00D07673"/>
    <w:rsid w:val="00D12809"/>
    <w:rsid w:val="00D12F53"/>
    <w:rsid w:val="00D148B8"/>
    <w:rsid w:val="00D14CCF"/>
    <w:rsid w:val="00D24E62"/>
    <w:rsid w:val="00D26790"/>
    <w:rsid w:val="00D40C6B"/>
    <w:rsid w:val="00D417E7"/>
    <w:rsid w:val="00D42061"/>
    <w:rsid w:val="00D4428E"/>
    <w:rsid w:val="00D50B4E"/>
    <w:rsid w:val="00D521AF"/>
    <w:rsid w:val="00D5441C"/>
    <w:rsid w:val="00D54DF3"/>
    <w:rsid w:val="00D550E5"/>
    <w:rsid w:val="00D55E0F"/>
    <w:rsid w:val="00D706C4"/>
    <w:rsid w:val="00D72346"/>
    <w:rsid w:val="00D75C9D"/>
    <w:rsid w:val="00D853E2"/>
    <w:rsid w:val="00D91720"/>
    <w:rsid w:val="00D93429"/>
    <w:rsid w:val="00D9346F"/>
    <w:rsid w:val="00D9689C"/>
    <w:rsid w:val="00DA0939"/>
    <w:rsid w:val="00DB674A"/>
    <w:rsid w:val="00DC112E"/>
    <w:rsid w:val="00DC51DC"/>
    <w:rsid w:val="00DC5301"/>
    <w:rsid w:val="00DC5566"/>
    <w:rsid w:val="00DC7914"/>
    <w:rsid w:val="00DD2033"/>
    <w:rsid w:val="00DD7AAD"/>
    <w:rsid w:val="00DE1F2D"/>
    <w:rsid w:val="00DE5194"/>
    <w:rsid w:val="00DF7B5E"/>
    <w:rsid w:val="00E0633A"/>
    <w:rsid w:val="00E0653E"/>
    <w:rsid w:val="00E144C0"/>
    <w:rsid w:val="00E171E1"/>
    <w:rsid w:val="00E21AC4"/>
    <w:rsid w:val="00E23D78"/>
    <w:rsid w:val="00E2455F"/>
    <w:rsid w:val="00E30EB0"/>
    <w:rsid w:val="00E32485"/>
    <w:rsid w:val="00E33073"/>
    <w:rsid w:val="00E33203"/>
    <w:rsid w:val="00E34017"/>
    <w:rsid w:val="00E34282"/>
    <w:rsid w:val="00E405A4"/>
    <w:rsid w:val="00E46B03"/>
    <w:rsid w:val="00E47A34"/>
    <w:rsid w:val="00E516D2"/>
    <w:rsid w:val="00E568CE"/>
    <w:rsid w:val="00E623FB"/>
    <w:rsid w:val="00E664C7"/>
    <w:rsid w:val="00E66890"/>
    <w:rsid w:val="00E672E8"/>
    <w:rsid w:val="00E714CF"/>
    <w:rsid w:val="00E772E4"/>
    <w:rsid w:val="00E81DF5"/>
    <w:rsid w:val="00E85046"/>
    <w:rsid w:val="00E86C35"/>
    <w:rsid w:val="00E87218"/>
    <w:rsid w:val="00E90544"/>
    <w:rsid w:val="00E9305C"/>
    <w:rsid w:val="00EA2933"/>
    <w:rsid w:val="00EA3E73"/>
    <w:rsid w:val="00EA635C"/>
    <w:rsid w:val="00EA6A5C"/>
    <w:rsid w:val="00EA71AC"/>
    <w:rsid w:val="00EB02C9"/>
    <w:rsid w:val="00EB0328"/>
    <w:rsid w:val="00EB1857"/>
    <w:rsid w:val="00EB30CF"/>
    <w:rsid w:val="00EC6639"/>
    <w:rsid w:val="00ED3177"/>
    <w:rsid w:val="00ED7F7E"/>
    <w:rsid w:val="00EE2ADC"/>
    <w:rsid w:val="00EE77BF"/>
    <w:rsid w:val="00EF1BBF"/>
    <w:rsid w:val="00EF2D48"/>
    <w:rsid w:val="00EF4B25"/>
    <w:rsid w:val="00EF5625"/>
    <w:rsid w:val="00F05265"/>
    <w:rsid w:val="00F0563A"/>
    <w:rsid w:val="00F10179"/>
    <w:rsid w:val="00F10A8A"/>
    <w:rsid w:val="00F11CA8"/>
    <w:rsid w:val="00F2352E"/>
    <w:rsid w:val="00F23793"/>
    <w:rsid w:val="00F238DD"/>
    <w:rsid w:val="00F25D02"/>
    <w:rsid w:val="00F267ED"/>
    <w:rsid w:val="00F317F6"/>
    <w:rsid w:val="00F31887"/>
    <w:rsid w:val="00F31ECF"/>
    <w:rsid w:val="00F4243B"/>
    <w:rsid w:val="00F42906"/>
    <w:rsid w:val="00F44A8B"/>
    <w:rsid w:val="00F45ACF"/>
    <w:rsid w:val="00F46874"/>
    <w:rsid w:val="00F510D4"/>
    <w:rsid w:val="00F5134B"/>
    <w:rsid w:val="00F52610"/>
    <w:rsid w:val="00F6197D"/>
    <w:rsid w:val="00F6269E"/>
    <w:rsid w:val="00F63B74"/>
    <w:rsid w:val="00F7398A"/>
    <w:rsid w:val="00F7771F"/>
    <w:rsid w:val="00F862CA"/>
    <w:rsid w:val="00F86A07"/>
    <w:rsid w:val="00F97C85"/>
    <w:rsid w:val="00FA1A8F"/>
    <w:rsid w:val="00FA25A2"/>
    <w:rsid w:val="00FA49A8"/>
    <w:rsid w:val="00FA4E44"/>
    <w:rsid w:val="00FB150C"/>
    <w:rsid w:val="00FB1865"/>
    <w:rsid w:val="00FB2801"/>
    <w:rsid w:val="00FB453E"/>
    <w:rsid w:val="00FB6D21"/>
    <w:rsid w:val="00FB7280"/>
    <w:rsid w:val="00FC79CD"/>
    <w:rsid w:val="00FD00B1"/>
    <w:rsid w:val="00FD0C26"/>
    <w:rsid w:val="00FD168E"/>
    <w:rsid w:val="00FE4780"/>
    <w:rsid w:val="00FE508D"/>
    <w:rsid w:val="00FF04D8"/>
    <w:rsid w:val="00FF1042"/>
    <w:rsid w:val="00FF654E"/>
    <w:rsid w:val="00FF6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F666A"/>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1F666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F666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AC166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325F0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11616"/>
    <w:pPr>
      <w:ind w:firstLineChars="200" w:firstLine="420"/>
    </w:pPr>
  </w:style>
  <w:style w:type="paragraph" w:styleId="a4">
    <w:name w:val="Balloon Text"/>
    <w:basedOn w:val="a"/>
    <w:link w:val="Char"/>
    <w:uiPriority w:val="99"/>
    <w:semiHidden/>
    <w:unhideWhenUsed/>
    <w:rsid w:val="00211616"/>
    <w:rPr>
      <w:sz w:val="18"/>
      <w:szCs w:val="18"/>
    </w:rPr>
  </w:style>
  <w:style w:type="character" w:customStyle="1" w:styleId="Char">
    <w:name w:val="批注框文本 Char"/>
    <w:basedOn w:val="a0"/>
    <w:link w:val="a4"/>
    <w:uiPriority w:val="99"/>
    <w:semiHidden/>
    <w:rsid w:val="00211616"/>
    <w:rPr>
      <w:sz w:val="18"/>
      <w:szCs w:val="18"/>
    </w:rPr>
  </w:style>
  <w:style w:type="character" w:styleId="a5">
    <w:name w:val="Hyperlink"/>
    <w:basedOn w:val="a0"/>
    <w:uiPriority w:val="99"/>
    <w:unhideWhenUsed/>
    <w:rsid w:val="00211616"/>
    <w:rPr>
      <w:color w:val="0000FF" w:themeColor="hyperlink"/>
      <w:u w:val="single"/>
    </w:rPr>
  </w:style>
  <w:style w:type="table" w:styleId="a6">
    <w:name w:val="Table Grid"/>
    <w:basedOn w:val="a1"/>
    <w:uiPriority w:val="59"/>
    <w:rsid w:val="00FA1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A4097D"/>
    <w:rPr>
      <w:rFonts w:asciiTheme="majorHAnsi" w:eastAsia="黑体" w:hAnsiTheme="majorHAnsi" w:cstheme="majorBidi"/>
      <w:sz w:val="20"/>
      <w:szCs w:val="20"/>
    </w:rPr>
  </w:style>
  <w:style w:type="paragraph" w:styleId="a8">
    <w:name w:val="header"/>
    <w:basedOn w:val="a"/>
    <w:link w:val="Char0"/>
    <w:uiPriority w:val="99"/>
    <w:unhideWhenUsed/>
    <w:rsid w:val="001F66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1F666A"/>
    <w:rPr>
      <w:sz w:val="18"/>
      <w:szCs w:val="18"/>
    </w:rPr>
  </w:style>
  <w:style w:type="paragraph" w:styleId="a9">
    <w:name w:val="footer"/>
    <w:basedOn w:val="a"/>
    <w:link w:val="Char1"/>
    <w:uiPriority w:val="99"/>
    <w:unhideWhenUsed/>
    <w:rsid w:val="001F666A"/>
    <w:pPr>
      <w:tabs>
        <w:tab w:val="center" w:pos="4153"/>
        <w:tab w:val="right" w:pos="8306"/>
      </w:tabs>
      <w:snapToGrid w:val="0"/>
      <w:jc w:val="left"/>
    </w:pPr>
    <w:rPr>
      <w:sz w:val="18"/>
      <w:szCs w:val="18"/>
    </w:rPr>
  </w:style>
  <w:style w:type="character" w:customStyle="1" w:styleId="Char1">
    <w:name w:val="页脚 Char"/>
    <w:basedOn w:val="a0"/>
    <w:link w:val="a9"/>
    <w:uiPriority w:val="99"/>
    <w:rsid w:val="001F666A"/>
    <w:rPr>
      <w:sz w:val="18"/>
      <w:szCs w:val="18"/>
    </w:rPr>
  </w:style>
  <w:style w:type="character" w:customStyle="1" w:styleId="2Char">
    <w:name w:val="标题 2 Char"/>
    <w:basedOn w:val="a0"/>
    <w:link w:val="2"/>
    <w:rsid w:val="001F666A"/>
    <w:rPr>
      <w:rFonts w:asciiTheme="majorHAnsi" w:eastAsiaTheme="majorEastAsia" w:hAnsiTheme="majorHAnsi" w:cstheme="majorBidi"/>
      <w:b/>
      <w:bCs/>
      <w:sz w:val="32"/>
      <w:szCs w:val="32"/>
    </w:rPr>
  </w:style>
  <w:style w:type="character" w:customStyle="1" w:styleId="1Char">
    <w:name w:val="标题 1 Char"/>
    <w:basedOn w:val="a0"/>
    <w:link w:val="1"/>
    <w:rsid w:val="001F666A"/>
    <w:rPr>
      <w:b/>
      <w:bCs/>
      <w:kern w:val="44"/>
      <w:sz w:val="44"/>
      <w:szCs w:val="44"/>
    </w:rPr>
  </w:style>
  <w:style w:type="character" w:customStyle="1" w:styleId="3Char">
    <w:name w:val="标题 3 Char"/>
    <w:basedOn w:val="a0"/>
    <w:link w:val="3"/>
    <w:uiPriority w:val="9"/>
    <w:rsid w:val="001F666A"/>
    <w:rPr>
      <w:b/>
      <w:bCs/>
      <w:sz w:val="32"/>
      <w:szCs w:val="32"/>
    </w:rPr>
  </w:style>
  <w:style w:type="character" w:customStyle="1" w:styleId="4Char">
    <w:name w:val="标题 4 Char"/>
    <w:basedOn w:val="a0"/>
    <w:link w:val="4"/>
    <w:uiPriority w:val="9"/>
    <w:rsid w:val="00AC166C"/>
    <w:rPr>
      <w:rFonts w:asciiTheme="majorHAnsi" w:eastAsiaTheme="majorEastAsia" w:hAnsiTheme="majorHAnsi" w:cstheme="majorBidi"/>
      <w:b/>
      <w:bCs/>
      <w:i/>
      <w:iCs/>
      <w:color w:val="4F81BD" w:themeColor="accent1"/>
    </w:rPr>
  </w:style>
  <w:style w:type="paragraph" w:styleId="aa">
    <w:name w:val="footnote text"/>
    <w:basedOn w:val="a"/>
    <w:link w:val="Char2"/>
    <w:uiPriority w:val="99"/>
    <w:semiHidden/>
    <w:unhideWhenUsed/>
    <w:rsid w:val="00B01C23"/>
    <w:rPr>
      <w:sz w:val="20"/>
      <w:szCs w:val="20"/>
    </w:rPr>
  </w:style>
  <w:style w:type="character" w:customStyle="1" w:styleId="Char2">
    <w:name w:val="脚注文本 Char"/>
    <w:basedOn w:val="a0"/>
    <w:link w:val="aa"/>
    <w:uiPriority w:val="99"/>
    <w:semiHidden/>
    <w:rsid w:val="00B01C23"/>
    <w:rPr>
      <w:sz w:val="20"/>
      <w:szCs w:val="20"/>
    </w:rPr>
  </w:style>
  <w:style w:type="character" w:styleId="ab">
    <w:name w:val="footnote reference"/>
    <w:basedOn w:val="a0"/>
    <w:uiPriority w:val="99"/>
    <w:semiHidden/>
    <w:unhideWhenUsed/>
    <w:rsid w:val="00B01C23"/>
    <w:rPr>
      <w:vertAlign w:val="superscript"/>
    </w:rPr>
  </w:style>
  <w:style w:type="character" w:customStyle="1" w:styleId="5Char">
    <w:name w:val="标题 5 Char"/>
    <w:basedOn w:val="a0"/>
    <w:link w:val="5"/>
    <w:uiPriority w:val="9"/>
    <w:rsid w:val="00325F01"/>
    <w:rPr>
      <w:b/>
      <w:bCs/>
      <w:sz w:val="28"/>
      <w:szCs w:val="28"/>
    </w:rPr>
  </w:style>
  <w:style w:type="paragraph" w:styleId="ac">
    <w:name w:val="Date"/>
    <w:basedOn w:val="a"/>
    <w:next w:val="a"/>
    <w:link w:val="Char3"/>
    <w:uiPriority w:val="99"/>
    <w:semiHidden/>
    <w:unhideWhenUsed/>
    <w:rsid w:val="00FF1042"/>
    <w:pPr>
      <w:ind w:leftChars="2500" w:left="100"/>
    </w:pPr>
  </w:style>
  <w:style w:type="character" w:customStyle="1" w:styleId="Char3">
    <w:name w:val="日期 Char"/>
    <w:basedOn w:val="a0"/>
    <w:link w:val="ac"/>
    <w:uiPriority w:val="99"/>
    <w:semiHidden/>
    <w:rsid w:val="00FF1042"/>
  </w:style>
  <w:style w:type="paragraph" w:customStyle="1" w:styleId="AuthorsNames">
    <w:name w:val="Author(s) Name(s)"/>
    <w:basedOn w:val="a"/>
    <w:next w:val="a"/>
    <w:rsid w:val="00133D2F"/>
    <w:pPr>
      <w:widowControl/>
      <w:tabs>
        <w:tab w:val="center" w:pos="4393"/>
      </w:tabs>
      <w:spacing w:before="360" w:after="80"/>
      <w:jc w:val="center"/>
    </w:pPr>
    <w:rPr>
      <w:rFonts w:ascii="Times New Roman" w:eastAsia="Times New Roman" w:hAnsi="Times New Roman" w:cs="Times New Roman"/>
      <w:spacing w:val="-3"/>
      <w:kern w:val="0"/>
      <w:sz w:val="24"/>
      <w:szCs w:val="20"/>
      <w:lang w:val="en-GB" w:eastAsia="de-DE"/>
    </w:rPr>
  </w:style>
  <w:style w:type="paragraph" w:customStyle="1" w:styleId="AuthorsAddresses">
    <w:name w:val="Author(s) Address(es)"/>
    <w:basedOn w:val="a"/>
    <w:next w:val="a"/>
    <w:rsid w:val="00133D2F"/>
    <w:pPr>
      <w:widowControl/>
      <w:tabs>
        <w:tab w:val="center" w:pos="4393"/>
      </w:tabs>
      <w:spacing w:after="80"/>
      <w:jc w:val="center"/>
    </w:pPr>
    <w:rPr>
      <w:rFonts w:ascii="Times New Roman" w:eastAsia="Times New Roman" w:hAnsi="Times New Roman" w:cs="Times New Roman"/>
      <w:i/>
      <w:spacing w:val="-3"/>
      <w:kern w:val="0"/>
      <w:sz w:val="22"/>
      <w:szCs w:val="20"/>
      <w:lang w:val="en-GB" w:eastAsia="de-DE"/>
    </w:rPr>
  </w:style>
  <w:style w:type="paragraph" w:customStyle="1" w:styleId="EnumerationBullet">
    <w:name w:val="Enumeration (Bullet)"/>
    <w:basedOn w:val="a"/>
    <w:rsid w:val="00574068"/>
    <w:pPr>
      <w:widowControl/>
      <w:spacing w:after="80"/>
    </w:pPr>
    <w:rPr>
      <w:rFonts w:ascii="Times New Roman" w:eastAsia="Times New Roman" w:hAnsi="Times New Roman" w:cs="Times New Roman"/>
      <w:spacing w:val="-3"/>
      <w:kern w:val="0"/>
      <w:sz w:val="24"/>
      <w:szCs w:val="20"/>
      <w:lang w:val="en-GB" w:eastAsia="de-DE"/>
    </w:rPr>
  </w:style>
  <w:style w:type="paragraph" w:customStyle="1" w:styleId="References">
    <w:name w:val="References"/>
    <w:basedOn w:val="a"/>
    <w:rsid w:val="00574068"/>
    <w:pPr>
      <w:widowControl/>
      <w:spacing w:after="80"/>
      <w:ind w:left="426" w:hanging="426"/>
      <w:jc w:val="left"/>
    </w:pPr>
    <w:rPr>
      <w:rFonts w:ascii="Times New Roman" w:eastAsia="Times New Roman" w:hAnsi="Times New Roman" w:cs="Times New Roman"/>
      <w:spacing w:val="-2"/>
      <w:kern w:val="0"/>
      <w:sz w:val="20"/>
      <w:szCs w:val="20"/>
      <w:lang w:val="en-GB" w:eastAsia="de-DE"/>
    </w:rPr>
  </w:style>
  <w:style w:type="character" w:styleId="ad">
    <w:name w:val="annotation reference"/>
    <w:basedOn w:val="a0"/>
    <w:uiPriority w:val="99"/>
    <w:semiHidden/>
    <w:unhideWhenUsed/>
    <w:rsid w:val="00CC5E46"/>
    <w:rPr>
      <w:sz w:val="21"/>
      <w:szCs w:val="21"/>
    </w:rPr>
  </w:style>
  <w:style w:type="paragraph" w:styleId="ae">
    <w:name w:val="annotation text"/>
    <w:basedOn w:val="a"/>
    <w:link w:val="Char4"/>
    <w:uiPriority w:val="99"/>
    <w:semiHidden/>
    <w:unhideWhenUsed/>
    <w:rsid w:val="00CC5E46"/>
    <w:pPr>
      <w:jc w:val="left"/>
    </w:pPr>
  </w:style>
  <w:style w:type="character" w:customStyle="1" w:styleId="Char4">
    <w:name w:val="批注文字 Char"/>
    <w:basedOn w:val="a0"/>
    <w:link w:val="ae"/>
    <w:uiPriority w:val="99"/>
    <w:semiHidden/>
    <w:rsid w:val="00CC5E46"/>
  </w:style>
  <w:style w:type="paragraph" w:styleId="af">
    <w:name w:val="annotation subject"/>
    <w:basedOn w:val="ae"/>
    <w:next w:val="ae"/>
    <w:link w:val="Char5"/>
    <w:uiPriority w:val="99"/>
    <w:semiHidden/>
    <w:unhideWhenUsed/>
    <w:rsid w:val="00CC5E46"/>
    <w:rPr>
      <w:b/>
      <w:bCs/>
    </w:rPr>
  </w:style>
  <w:style w:type="character" w:customStyle="1" w:styleId="Char5">
    <w:name w:val="批注主题 Char"/>
    <w:basedOn w:val="Char4"/>
    <w:link w:val="af"/>
    <w:uiPriority w:val="99"/>
    <w:semiHidden/>
    <w:rsid w:val="00CC5E46"/>
    <w:rPr>
      <w:b/>
      <w:bCs/>
    </w:rPr>
  </w:style>
  <w:style w:type="paragraph" w:customStyle="1" w:styleId="SmallHeading">
    <w:name w:val="Small Heading"/>
    <w:basedOn w:val="a"/>
    <w:next w:val="a"/>
    <w:rsid w:val="002D2D17"/>
    <w:pPr>
      <w:keepNext/>
      <w:widowControl/>
      <w:spacing w:before="240" w:after="80"/>
    </w:pPr>
    <w:rPr>
      <w:rFonts w:ascii="Times New Roman" w:hAnsi="Times New Roman" w:cs="Times New Roman"/>
      <w:b/>
      <w:spacing w:val="-3"/>
      <w:kern w:val="0"/>
      <w:sz w:val="20"/>
      <w:szCs w:val="20"/>
      <w:lang w:val="en-GB" w:eastAsia="de-DE"/>
    </w:rPr>
  </w:style>
  <w:style w:type="paragraph" w:customStyle="1" w:styleId="SmallText">
    <w:name w:val="Small Text"/>
    <w:basedOn w:val="a"/>
    <w:rsid w:val="002D2D17"/>
    <w:pPr>
      <w:widowControl/>
      <w:spacing w:after="80"/>
    </w:pPr>
    <w:rPr>
      <w:rFonts w:ascii="Times New Roman" w:hAnsi="Times New Roman" w:cs="Times New Roman"/>
      <w:spacing w:val="-3"/>
      <w:kern w:val="0"/>
      <w:sz w:val="20"/>
      <w:szCs w:val="20"/>
      <w:lang w:val="en-GB" w:eastAsia="de-DE"/>
    </w:rPr>
  </w:style>
  <w:style w:type="paragraph" w:customStyle="1" w:styleId="Text">
    <w:name w:val="Text"/>
    <w:basedOn w:val="a"/>
    <w:rsid w:val="002D2D17"/>
    <w:pPr>
      <w:widowControl/>
      <w:spacing w:after="80"/>
    </w:pPr>
    <w:rPr>
      <w:rFonts w:ascii="Times New Roman" w:hAnsi="Times New Roman" w:cs="Times New Roman"/>
      <w:spacing w:val="-3"/>
      <w:kern w:val="0"/>
      <w:sz w:val="24"/>
      <w:szCs w:val="20"/>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F666A"/>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1F666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F666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AC166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325F0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11616"/>
    <w:pPr>
      <w:ind w:firstLineChars="200" w:firstLine="420"/>
    </w:pPr>
  </w:style>
  <w:style w:type="paragraph" w:styleId="a4">
    <w:name w:val="Balloon Text"/>
    <w:basedOn w:val="a"/>
    <w:link w:val="Char"/>
    <w:uiPriority w:val="99"/>
    <w:semiHidden/>
    <w:unhideWhenUsed/>
    <w:rsid w:val="00211616"/>
    <w:rPr>
      <w:sz w:val="18"/>
      <w:szCs w:val="18"/>
    </w:rPr>
  </w:style>
  <w:style w:type="character" w:customStyle="1" w:styleId="Char">
    <w:name w:val="批注框文本 Char"/>
    <w:basedOn w:val="a0"/>
    <w:link w:val="a4"/>
    <w:uiPriority w:val="99"/>
    <w:semiHidden/>
    <w:rsid w:val="00211616"/>
    <w:rPr>
      <w:sz w:val="18"/>
      <w:szCs w:val="18"/>
    </w:rPr>
  </w:style>
  <w:style w:type="character" w:styleId="a5">
    <w:name w:val="Hyperlink"/>
    <w:basedOn w:val="a0"/>
    <w:uiPriority w:val="99"/>
    <w:unhideWhenUsed/>
    <w:rsid w:val="00211616"/>
    <w:rPr>
      <w:color w:val="0000FF" w:themeColor="hyperlink"/>
      <w:u w:val="single"/>
    </w:rPr>
  </w:style>
  <w:style w:type="table" w:styleId="a6">
    <w:name w:val="Table Grid"/>
    <w:basedOn w:val="a1"/>
    <w:uiPriority w:val="59"/>
    <w:rsid w:val="00FA1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A4097D"/>
    <w:rPr>
      <w:rFonts w:asciiTheme="majorHAnsi" w:eastAsia="黑体" w:hAnsiTheme="majorHAnsi" w:cstheme="majorBidi"/>
      <w:sz w:val="20"/>
      <w:szCs w:val="20"/>
    </w:rPr>
  </w:style>
  <w:style w:type="paragraph" w:styleId="a8">
    <w:name w:val="header"/>
    <w:basedOn w:val="a"/>
    <w:link w:val="Char0"/>
    <w:uiPriority w:val="99"/>
    <w:unhideWhenUsed/>
    <w:rsid w:val="001F66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1F666A"/>
    <w:rPr>
      <w:sz w:val="18"/>
      <w:szCs w:val="18"/>
    </w:rPr>
  </w:style>
  <w:style w:type="paragraph" w:styleId="a9">
    <w:name w:val="footer"/>
    <w:basedOn w:val="a"/>
    <w:link w:val="Char1"/>
    <w:uiPriority w:val="99"/>
    <w:unhideWhenUsed/>
    <w:rsid w:val="001F666A"/>
    <w:pPr>
      <w:tabs>
        <w:tab w:val="center" w:pos="4153"/>
        <w:tab w:val="right" w:pos="8306"/>
      </w:tabs>
      <w:snapToGrid w:val="0"/>
      <w:jc w:val="left"/>
    </w:pPr>
    <w:rPr>
      <w:sz w:val="18"/>
      <w:szCs w:val="18"/>
    </w:rPr>
  </w:style>
  <w:style w:type="character" w:customStyle="1" w:styleId="Char1">
    <w:name w:val="页脚 Char"/>
    <w:basedOn w:val="a0"/>
    <w:link w:val="a9"/>
    <w:uiPriority w:val="99"/>
    <w:rsid w:val="001F666A"/>
    <w:rPr>
      <w:sz w:val="18"/>
      <w:szCs w:val="18"/>
    </w:rPr>
  </w:style>
  <w:style w:type="character" w:customStyle="1" w:styleId="2Char">
    <w:name w:val="标题 2 Char"/>
    <w:basedOn w:val="a0"/>
    <w:link w:val="2"/>
    <w:rsid w:val="001F666A"/>
    <w:rPr>
      <w:rFonts w:asciiTheme="majorHAnsi" w:eastAsiaTheme="majorEastAsia" w:hAnsiTheme="majorHAnsi" w:cstheme="majorBidi"/>
      <w:b/>
      <w:bCs/>
      <w:sz w:val="32"/>
      <w:szCs w:val="32"/>
    </w:rPr>
  </w:style>
  <w:style w:type="character" w:customStyle="1" w:styleId="1Char">
    <w:name w:val="标题 1 Char"/>
    <w:basedOn w:val="a0"/>
    <w:link w:val="1"/>
    <w:rsid w:val="001F666A"/>
    <w:rPr>
      <w:b/>
      <w:bCs/>
      <w:kern w:val="44"/>
      <w:sz w:val="44"/>
      <w:szCs w:val="44"/>
    </w:rPr>
  </w:style>
  <w:style w:type="character" w:customStyle="1" w:styleId="3Char">
    <w:name w:val="标题 3 Char"/>
    <w:basedOn w:val="a0"/>
    <w:link w:val="3"/>
    <w:uiPriority w:val="9"/>
    <w:rsid w:val="001F666A"/>
    <w:rPr>
      <w:b/>
      <w:bCs/>
      <w:sz w:val="32"/>
      <w:szCs w:val="32"/>
    </w:rPr>
  </w:style>
  <w:style w:type="character" w:customStyle="1" w:styleId="4Char">
    <w:name w:val="标题 4 Char"/>
    <w:basedOn w:val="a0"/>
    <w:link w:val="4"/>
    <w:uiPriority w:val="9"/>
    <w:rsid w:val="00AC166C"/>
    <w:rPr>
      <w:rFonts w:asciiTheme="majorHAnsi" w:eastAsiaTheme="majorEastAsia" w:hAnsiTheme="majorHAnsi" w:cstheme="majorBidi"/>
      <w:b/>
      <w:bCs/>
      <w:i/>
      <w:iCs/>
      <w:color w:val="4F81BD" w:themeColor="accent1"/>
    </w:rPr>
  </w:style>
  <w:style w:type="paragraph" w:styleId="aa">
    <w:name w:val="footnote text"/>
    <w:basedOn w:val="a"/>
    <w:link w:val="Char2"/>
    <w:uiPriority w:val="99"/>
    <w:semiHidden/>
    <w:unhideWhenUsed/>
    <w:rsid w:val="00B01C23"/>
    <w:rPr>
      <w:sz w:val="20"/>
      <w:szCs w:val="20"/>
    </w:rPr>
  </w:style>
  <w:style w:type="character" w:customStyle="1" w:styleId="Char2">
    <w:name w:val="脚注文本 Char"/>
    <w:basedOn w:val="a0"/>
    <w:link w:val="aa"/>
    <w:uiPriority w:val="99"/>
    <w:semiHidden/>
    <w:rsid w:val="00B01C23"/>
    <w:rPr>
      <w:sz w:val="20"/>
      <w:szCs w:val="20"/>
    </w:rPr>
  </w:style>
  <w:style w:type="character" w:styleId="ab">
    <w:name w:val="footnote reference"/>
    <w:basedOn w:val="a0"/>
    <w:uiPriority w:val="99"/>
    <w:semiHidden/>
    <w:unhideWhenUsed/>
    <w:rsid w:val="00B01C23"/>
    <w:rPr>
      <w:vertAlign w:val="superscript"/>
    </w:rPr>
  </w:style>
  <w:style w:type="character" w:customStyle="1" w:styleId="5Char">
    <w:name w:val="标题 5 Char"/>
    <w:basedOn w:val="a0"/>
    <w:link w:val="5"/>
    <w:uiPriority w:val="9"/>
    <w:rsid w:val="00325F01"/>
    <w:rPr>
      <w:b/>
      <w:bCs/>
      <w:sz w:val="28"/>
      <w:szCs w:val="28"/>
    </w:rPr>
  </w:style>
  <w:style w:type="paragraph" w:styleId="ac">
    <w:name w:val="Date"/>
    <w:basedOn w:val="a"/>
    <w:next w:val="a"/>
    <w:link w:val="Char3"/>
    <w:uiPriority w:val="99"/>
    <w:semiHidden/>
    <w:unhideWhenUsed/>
    <w:rsid w:val="00FF1042"/>
    <w:pPr>
      <w:ind w:leftChars="2500" w:left="100"/>
    </w:pPr>
  </w:style>
  <w:style w:type="character" w:customStyle="1" w:styleId="Char3">
    <w:name w:val="日期 Char"/>
    <w:basedOn w:val="a0"/>
    <w:link w:val="ac"/>
    <w:uiPriority w:val="99"/>
    <w:semiHidden/>
    <w:rsid w:val="00FF1042"/>
  </w:style>
  <w:style w:type="paragraph" w:customStyle="1" w:styleId="AuthorsNames">
    <w:name w:val="Author(s) Name(s)"/>
    <w:basedOn w:val="a"/>
    <w:next w:val="a"/>
    <w:rsid w:val="00133D2F"/>
    <w:pPr>
      <w:widowControl/>
      <w:tabs>
        <w:tab w:val="center" w:pos="4393"/>
      </w:tabs>
      <w:spacing w:before="360" w:after="80"/>
      <w:jc w:val="center"/>
    </w:pPr>
    <w:rPr>
      <w:rFonts w:ascii="Times New Roman" w:eastAsia="Times New Roman" w:hAnsi="Times New Roman" w:cs="Times New Roman"/>
      <w:spacing w:val="-3"/>
      <w:kern w:val="0"/>
      <w:sz w:val="24"/>
      <w:szCs w:val="20"/>
      <w:lang w:val="en-GB" w:eastAsia="de-DE"/>
    </w:rPr>
  </w:style>
  <w:style w:type="paragraph" w:customStyle="1" w:styleId="AuthorsAddresses">
    <w:name w:val="Author(s) Address(es)"/>
    <w:basedOn w:val="a"/>
    <w:next w:val="a"/>
    <w:rsid w:val="00133D2F"/>
    <w:pPr>
      <w:widowControl/>
      <w:tabs>
        <w:tab w:val="center" w:pos="4393"/>
      </w:tabs>
      <w:spacing w:after="80"/>
      <w:jc w:val="center"/>
    </w:pPr>
    <w:rPr>
      <w:rFonts w:ascii="Times New Roman" w:eastAsia="Times New Roman" w:hAnsi="Times New Roman" w:cs="Times New Roman"/>
      <w:i/>
      <w:spacing w:val="-3"/>
      <w:kern w:val="0"/>
      <w:sz w:val="22"/>
      <w:szCs w:val="20"/>
      <w:lang w:val="en-GB" w:eastAsia="de-DE"/>
    </w:rPr>
  </w:style>
  <w:style w:type="paragraph" w:customStyle="1" w:styleId="EnumerationBullet">
    <w:name w:val="Enumeration (Bullet)"/>
    <w:basedOn w:val="a"/>
    <w:rsid w:val="00574068"/>
    <w:pPr>
      <w:widowControl/>
      <w:spacing w:after="80"/>
    </w:pPr>
    <w:rPr>
      <w:rFonts w:ascii="Times New Roman" w:eastAsia="Times New Roman" w:hAnsi="Times New Roman" w:cs="Times New Roman"/>
      <w:spacing w:val="-3"/>
      <w:kern w:val="0"/>
      <w:sz w:val="24"/>
      <w:szCs w:val="20"/>
      <w:lang w:val="en-GB" w:eastAsia="de-DE"/>
    </w:rPr>
  </w:style>
  <w:style w:type="paragraph" w:customStyle="1" w:styleId="References">
    <w:name w:val="References"/>
    <w:basedOn w:val="a"/>
    <w:rsid w:val="00574068"/>
    <w:pPr>
      <w:widowControl/>
      <w:spacing w:after="80"/>
      <w:ind w:left="426" w:hanging="426"/>
      <w:jc w:val="left"/>
    </w:pPr>
    <w:rPr>
      <w:rFonts w:ascii="Times New Roman" w:eastAsia="Times New Roman" w:hAnsi="Times New Roman" w:cs="Times New Roman"/>
      <w:spacing w:val="-2"/>
      <w:kern w:val="0"/>
      <w:sz w:val="20"/>
      <w:szCs w:val="20"/>
      <w:lang w:val="en-GB" w:eastAsia="de-DE"/>
    </w:rPr>
  </w:style>
  <w:style w:type="character" w:styleId="ad">
    <w:name w:val="annotation reference"/>
    <w:basedOn w:val="a0"/>
    <w:uiPriority w:val="99"/>
    <w:semiHidden/>
    <w:unhideWhenUsed/>
    <w:rsid w:val="00CC5E46"/>
    <w:rPr>
      <w:sz w:val="21"/>
      <w:szCs w:val="21"/>
    </w:rPr>
  </w:style>
  <w:style w:type="paragraph" w:styleId="ae">
    <w:name w:val="annotation text"/>
    <w:basedOn w:val="a"/>
    <w:link w:val="Char4"/>
    <w:uiPriority w:val="99"/>
    <w:semiHidden/>
    <w:unhideWhenUsed/>
    <w:rsid w:val="00CC5E46"/>
    <w:pPr>
      <w:jc w:val="left"/>
    </w:pPr>
  </w:style>
  <w:style w:type="character" w:customStyle="1" w:styleId="Char4">
    <w:name w:val="批注文字 Char"/>
    <w:basedOn w:val="a0"/>
    <w:link w:val="ae"/>
    <w:uiPriority w:val="99"/>
    <w:semiHidden/>
    <w:rsid w:val="00CC5E46"/>
  </w:style>
  <w:style w:type="paragraph" w:styleId="af">
    <w:name w:val="annotation subject"/>
    <w:basedOn w:val="ae"/>
    <w:next w:val="ae"/>
    <w:link w:val="Char5"/>
    <w:uiPriority w:val="99"/>
    <w:semiHidden/>
    <w:unhideWhenUsed/>
    <w:rsid w:val="00CC5E46"/>
    <w:rPr>
      <w:b/>
      <w:bCs/>
    </w:rPr>
  </w:style>
  <w:style w:type="character" w:customStyle="1" w:styleId="Char5">
    <w:name w:val="批注主题 Char"/>
    <w:basedOn w:val="Char4"/>
    <w:link w:val="af"/>
    <w:uiPriority w:val="99"/>
    <w:semiHidden/>
    <w:rsid w:val="00CC5E46"/>
    <w:rPr>
      <w:b/>
      <w:bCs/>
    </w:rPr>
  </w:style>
  <w:style w:type="paragraph" w:customStyle="1" w:styleId="SmallHeading">
    <w:name w:val="Small Heading"/>
    <w:basedOn w:val="a"/>
    <w:next w:val="a"/>
    <w:rsid w:val="002D2D17"/>
    <w:pPr>
      <w:keepNext/>
      <w:widowControl/>
      <w:spacing w:before="240" w:after="80"/>
    </w:pPr>
    <w:rPr>
      <w:rFonts w:ascii="Times New Roman" w:hAnsi="Times New Roman" w:cs="Times New Roman"/>
      <w:b/>
      <w:spacing w:val="-3"/>
      <w:kern w:val="0"/>
      <w:sz w:val="20"/>
      <w:szCs w:val="20"/>
      <w:lang w:val="en-GB" w:eastAsia="de-DE"/>
    </w:rPr>
  </w:style>
  <w:style w:type="paragraph" w:customStyle="1" w:styleId="SmallText">
    <w:name w:val="Small Text"/>
    <w:basedOn w:val="a"/>
    <w:rsid w:val="002D2D17"/>
    <w:pPr>
      <w:widowControl/>
      <w:spacing w:after="80"/>
    </w:pPr>
    <w:rPr>
      <w:rFonts w:ascii="Times New Roman" w:hAnsi="Times New Roman" w:cs="Times New Roman"/>
      <w:spacing w:val="-3"/>
      <w:kern w:val="0"/>
      <w:sz w:val="20"/>
      <w:szCs w:val="20"/>
      <w:lang w:val="en-GB" w:eastAsia="de-DE"/>
    </w:rPr>
  </w:style>
  <w:style w:type="paragraph" w:customStyle="1" w:styleId="Text">
    <w:name w:val="Text"/>
    <w:basedOn w:val="a"/>
    <w:rsid w:val="002D2D17"/>
    <w:pPr>
      <w:widowControl/>
      <w:spacing w:after="80"/>
    </w:pPr>
    <w:rPr>
      <w:rFonts w:ascii="Times New Roman" w:hAnsi="Times New Roman" w:cs="Times New Roman"/>
      <w:spacing w:val="-3"/>
      <w:kern w:val="0"/>
      <w:sz w:val="24"/>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50770">
      <w:bodyDiv w:val="1"/>
      <w:marLeft w:val="0"/>
      <w:marRight w:val="0"/>
      <w:marTop w:val="0"/>
      <w:marBottom w:val="0"/>
      <w:divBdr>
        <w:top w:val="none" w:sz="0" w:space="0" w:color="auto"/>
        <w:left w:val="none" w:sz="0" w:space="0" w:color="auto"/>
        <w:bottom w:val="none" w:sz="0" w:space="0" w:color="auto"/>
        <w:right w:val="none" w:sz="0" w:space="0" w:color="auto"/>
      </w:divBdr>
    </w:div>
    <w:div w:id="283465467">
      <w:bodyDiv w:val="1"/>
      <w:marLeft w:val="0"/>
      <w:marRight w:val="0"/>
      <w:marTop w:val="0"/>
      <w:marBottom w:val="0"/>
      <w:divBdr>
        <w:top w:val="none" w:sz="0" w:space="0" w:color="auto"/>
        <w:left w:val="none" w:sz="0" w:space="0" w:color="auto"/>
        <w:bottom w:val="none" w:sz="0" w:space="0" w:color="auto"/>
        <w:right w:val="none" w:sz="0" w:space="0" w:color="auto"/>
      </w:divBdr>
    </w:div>
    <w:div w:id="673842936">
      <w:bodyDiv w:val="1"/>
      <w:marLeft w:val="0"/>
      <w:marRight w:val="0"/>
      <w:marTop w:val="0"/>
      <w:marBottom w:val="0"/>
      <w:divBdr>
        <w:top w:val="none" w:sz="0" w:space="0" w:color="auto"/>
        <w:left w:val="none" w:sz="0" w:space="0" w:color="auto"/>
        <w:bottom w:val="none" w:sz="0" w:space="0" w:color="auto"/>
        <w:right w:val="none" w:sz="0" w:space="0" w:color="auto"/>
      </w:divBdr>
    </w:div>
    <w:div w:id="696005676">
      <w:bodyDiv w:val="1"/>
      <w:marLeft w:val="0"/>
      <w:marRight w:val="0"/>
      <w:marTop w:val="0"/>
      <w:marBottom w:val="0"/>
      <w:divBdr>
        <w:top w:val="none" w:sz="0" w:space="0" w:color="auto"/>
        <w:left w:val="none" w:sz="0" w:space="0" w:color="auto"/>
        <w:bottom w:val="none" w:sz="0" w:space="0" w:color="auto"/>
        <w:right w:val="none" w:sz="0" w:space="0" w:color="auto"/>
      </w:divBdr>
    </w:div>
    <w:div w:id="1047144241">
      <w:bodyDiv w:val="1"/>
      <w:marLeft w:val="0"/>
      <w:marRight w:val="0"/>
      <w:marTop w:val="0"/>
      <w:marBottom w:val="0"/>
      <w:divBdr>
        <w:top w:val="none" w:sz="0" w:space="0" w:color="auto"/>
        <w:left w:val="none" w:sz="0" w:space="0" w:color="auto"/>
        <w:bottom w:val="none" w:sz="0" w:space="0" w:color="auto"/>
        <w:right w:val="none" w:sz="0" w:space="0" w:color="auto"/>
      </w:divBdr>
    </w:div>
    <w:div w:id="1075780225">
      <w:bodyDiv w:val="1"/>
      <w:marLeft w:val="0"/>
      <w:marRight w:val="0"/>
      <w:marTop w:val="0"/>
      <w:marBottom w:val="0"/>
      <w:divBdr>
        <w:top w:val="none" w:sz="0" w:space="0" w:color="auto"/>
        <w:left w:val="none" w:sz="0" w:space="0" w:color="auto"/>
        <w:bottom w:val="none" w:sz="0" w:space="0" w:color="auto"/>
        <w:right w:val="none" w:sz="0" w:space="0" w:color="auto"/>
      </w:divBdr>
    </w:div>
    <w:div w:id="1157457076">
      <w:bodyDiv w:val="1"/>
      <w:marLeft w:val="0"/>
      <w:marRight w:val="0"/>
      <w:marTop w:val="0"/>
      <w:marBottom w:val="0"/>
      <w:divBdr>
        <w:top w:val="none" w:sz="0" w:space="0" w:color="auto"/>
        <w:left w:val="none" w:sz="0" w:space="0" w:color="auto"/>
        <w:bottom w:val="none" w:sz="0" w:space="0" w:color="auto"/>
        <w:right w:val="none" w:sz="0" w:space="0" w:color="auto"/>
      </w:divBdr>
    </w:div>
    <w:div w:id="206228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yuanyuan.zhao@cetim.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7168</Words>
  <Characters>40863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Universiteit Leiden</Company>
  <LinksUpToDate>false</LinksUpToDate>
  <CharactersWithSpaces>47936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ZYY</dc:creator>
  <cp:lastModifiedBy>ZYY</cp:lastModifiedBy>
  <cp:revision>2</cp:revision>
  <cp:lastPrinted>2013-04-04T12:32:00Z</cp:lastPrinted>
  <dcterms:created xsi:type="dcterms:W3CDTF">2014-08-31T11:03:00Z</dcterms:created>
  <dcterms:modified xsi:type="dcterms:W3CDTF">2014-08-31T11:03:00Z</dcterms:modified>
</cp:coreProperties>
</file>